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06" w:type="dxa"/>
        <w:tblLayout w:type="fixed"/>
        <w:tblLook w:val="0000"/>
      </w:tblPr>
      <w:tblGrid>
        <w:gridCol w:w="3213"/>
        <w:gridCol w:w="2907"/>
        <w:gridCol w:w="3525"/>
      </w:tblGrid>
      <w:tr w:rsidR="005A6B71" w:rsidRPr="001324DF">
        <w:trPr>
          <w:trHeight w:val="1284"/>
        </w:trPr>
        <w:tc>
          <w:tcPr>
            <w:tcW w:w="3213" w:type="dxa"/>
            <w:vAlign w:val="center"/>
          </w:tcPr>
          <w:p w:rsidR="005A6B71" w:rsidRPr="001324DF" w:rsidRDefault="005A6B71" w:rsidP="005A67F4">
            <w:pPr>
              <w:pStyle w:val="Heading1"/>
              <w:ind w:left="-34" w:right="-108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5.35pt;margin-top:.25pt;width:85.4pt;height:68.85pt;z-index:251659264" o:allowincell="f" filled="f" stroked="f">
                  <v:textbox style="mso-next-textbox:#_x0000_s1026" inset="0,0,0,0">
                    <w:txbxContent>
                      <w:p w:rsidR="005A6B71" w:rsidRDefault="005A6B71" w:rsidP="003A2E15">
                        <w:pPr>
                          <w:jc w:val="center"/>
                        </w:pPr>
                        <w:r w:rsidRPr="0013730F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52.5pt;height:57.75pt;visibility:visible">
                              <v:imagedata r:id="rId4" o:title=""/>
                            </v:shape>
                          </w:pict>
                        </w:r>
                      </w:p>
                    </w:txbxContent>
                  </v:textbox>
                  <w10:anchorlock/>
                </v:shape>
              </w:pict>
            </w:r>
            <w:r w:rsidRPr="001324D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 РЕПУБЛИКАНЭ НИСТРЯНЭ</w:t>
            </w:r>
          </w:p>
        </w:tc>
        <w:tc>
          <w:tcPr>
            <w:tcW w:w="2907" w:type="dxa"/>
            <w:vAlign w:val="center"/>
          </w:tcPr>
          <w:p w:rsidR="005A6B71" w:rsidRPr="001324DF" w:rsidRDefault="005A6B71" w:rsidP="005A67F4">
            <w:pPr>
              <w:jc w:val="center"/>
            </w:pPr>
          </w:p>
        </w:tc>
        <w:tc>
          <w:tcPr>
            <w:tcW w:w="3525" w:type="dxa"/>
            <w:vAlign w:val="center"/>
          </w:tcPr>
          <w:p w:rsidR="005A6B71" w:rsidRPr="001324DF" w:rsidRDefault="005A6B71" w:rsidP="005A67F4">
            <w:pPr>
              <w:pStyle w:val="Heading1"/>
              <w:ind w:left="-32" w:right="-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4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ПРИДНIСТРОВСЬКИЙ РЕСПУБЛIКАНСЬКИЙ БАНК</w:t>
            </w:r>
          </w:p>
          <w:p w:rsidR="005A6B71" w:rsidRPr="001324DF" w:rsidRDefault="005A6B71" w:rsidP="005A67F4">
            <w:pPr>
              <w:jc w:val="center"/>
            </w:pPr>
          </w:p>
        </w:tc>
      </w:tr>
      <w:tr w:rsidR="005A6B71" w:rsidRPr="001324DF">
        <w:trPr>
          <w:cantSplit/>
          <w:trHeight w:val="939"/>
        </w:trPr>
        <w:tc>
          <w:tcPr>
            <w:tcW w:w="9645" w:type="dxa"/>
            <w:gridSpan w:val="3"/>
            <w:vAlign w:val="center"/>
          </w:tcPr>
          <w:p w:rsidR="005A6B71" w:rsidRPr="001324DF" w:rsidRDefault="005A6B71" w:rsidP="005A67F4">
            <w:pPr>
              <w:pStyle w:val="Heading1"/>
              <w:spacing w:before="120"/>
              <w:ind w:right="-174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324D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ПРИДНЕСТРОВСКИЙ РЕСПУБЛИКАНСКИЙ</w:t>
            </w:r>
          </w:p>
          <w:p w:rsidR="005A6B71" w:rsidRPr="001324DF" w:rsidRDefault="005A6B71" w:rsidP="005A67F4">
            <w:pPr>
              <w:spacing w:line="360" w:lineRule="auto"/>
              <w:jc w:val="center"/>
            </w:pPr>
            <w:r w:rsidRPr="001324DF">
              <w:rPr>
                <w:sz w:val="22"/>
                <w:szCs w:val="22"/>
              </w:rPr>
              <w:t>БАНК</w:t>
            </w:r>
          </w:p>
        </w:tc>
      </w:tr>
    </w:tbl>
    <w:p w:rsidR="005A6B71" w:rsidRDefault="005A6B71" w:rsidP="003A2E15">
      <w:pPr>
        <w:pStyle w:val="BodyText"/>
        <w:spacing w:after="0" w:line="360" w:lineRule="auto"/>
        <w:jc w:val="center"/>
        <w:rPr>
          <w:sz w:val="24"/>
          <w:szCs w:val="24"/>
        </w:rPr>
      </w:pPr>
    </w:p>
    <w:p w:rsidR="005A6B71" w:rsidRPr="005D6CFD" w:rsidRDefault="005A6B71" w:rsidP="003A2E15">
      <w:pPr>
        <w:pStyle w:val="BodyText"/>
        <w:spacing w:after="0" w:line="360" w:lineRule="auto"/>
        <w:jc w:val="center"/>
        <w:rPr>
          <w:sz w:val="24"/>
          <w:szCs w:val="24"/>
        </w:rPr>
      </w:pPr>
      <w:r w:rsidRPr="005D6CFD">
        <w:rPr>
          <w:sz w:val="24"/>
          <w:szCs w:val="24"/>
        </w:rPr>
        <w:t xml:space="preserve">УКАЗАНИЕ </w:t>
      </w:r>
    </w:p>
    <w:p w:rsidR="005A6B71" w:rsidRPr="00326103" w:rsidRDefault="005A6B71" w:rsidP="003A2E15">
      <w:pPr>
        <w:autoSpaceDE w:val="0"/>
        <w:autoSpaceDN w:val="0"/>
        <w:adjustRightInd w:val="0"/>
        <w:jc w:val="center"/>
      </w:pPr>
      <w:r w:rsidRPr="005D6CFD">
        <w:t xml:space="preserve">О внесении </w:t>
      </w:r>
      <w:r>
        <w:t xml:space="preserve">дополнений </w:t>
      </w:r>
    </w:p>
    <w:p w:rsidR="005A6B71" w:rsidRPr="00326103" w:rsidRDefault="005A6B71" w:rsidP="003A2E15">
      <w:pPr>
        <w:autoSpaceDE w:val="0"/>
        <w:autoSpaceDN w:val="0"/>
        <w:adjustRightInd w:val="0"/>
        <w:jc w:val="center"/>
      </w:pPr>
      <w:r w:rsidRPr="00326103">
        <w:t xml:space="preserve">в Инструкцию Приднестровского республиканского банка </w:t>
      </w:r>
    </w:p>
    <w:p w:rsidR="005A6B71" w:rsidRPr="005D6CFD" w:rsidRDefault="005A6B71" w:rsidP="003A2E15">
      <w:pPr>
        <w:autoSpaceDE w:val="0"/>
        <w:autoSpaceDN w:val="0"/>
        <w:adjustRightInd w:val="0"/>
        <w:jc w:val="center"/>
      </w:pPr>
      <w:r w:rsidRPr="00326103">
        <w:t xml:space="preserve">от 2 июля 2008 года N 25-И </w:t>
      </w:r>
      <w:r>
        <w:t>"</w:t>
      </w:r>
      <w:r w:rsidRPr="00326103">
        <w:t>О порядке представления кредитными</w:t>
      </w:r>
      <w:r w:rsidRPr="005D6CFD">
        <w:t xml:space="preserve"> организациями </w:t>
      </w:r>
    </w:p>
    <w:p w:rsidR="005A6B71" w:rsidRPr="005D6CFD" w:rsidRDefault="005A6B71" w:rsidP="003A2E15">
      <w:pPr>
        <w:autoSpaceDE w:val="0"/>
        <w:autoSpaceDN w:val="0"/>
        <w:adjustRightInd w:val="0"/>
        <w:jc w:val="center"/>
      </w:pPr>
      <w:r w:rsidRPr="005D6CFD">
        <w:t>отдельных форм отчетности в Приднестровский республиканский банк</w:t>
      </w:r>
      <w:r>
        <w:t>"</w:t>
      </w:r>
    </w:p>
    <w:p w:rsidR="005A6B71" w:rsidRPr="00C646D1" w:rsidRDefault="005A6B71" w:rsidP="003A2E15">
      <w:pPr>
        <w:autoSpaceDE w:val="0"/>
        <w:autoSpaceDN w:val="0"/>
        <w:adjustRightInd w:val="0"/>
        <w:jc w:val="center"/>
      </w:pPr>
      <w:r w:rsidRPr="005D6CFD">
        <w:t>(Регистрационный N 4548 от 19 августа 2008 года) (САЗ 08-33)</w:t>
      </w:r>
      <w:r w:rsidRPr="005D6CFD">
        <w:rPr>
          <w:b/>
          <w:bCs/>
        </w:rPr>
        <w:br/>
      </w:r>
    </w:p>
    <w:p w:rsidR="005A6B71" w:rsidRPr="005D6CFD" w:rsidRDefault="005A6B71" w:rsidP="003A2E15">
      <w:pPr>
        <w:autoSpaceDE w:val="0"/>
        <w:autoSpaceDN w:val="0"/>
        <w:adjustRightInd w:val="0"/>
        <w:jc w:val="center"/>
      </w:pPr>
      <w:r w:rsidRPr="005D6CFD">
        <w:t>Утверждено решением правления</w:t>
      </w:r>
    </w:p>
    <w:p w:rsidR="005A6B71" w:rsidRPr="005D6CFD" w:rsidRDefault="005A6B71" w:rsidP="003A2E15">
      <w:pPr>
        <w:autoSpaceDE w:val="0"/>
        <w:autoSpaceDN w:val="0"/>
        <w:adjustRightInd w:val="0"/>
        <w:jc w:val="center"/>
      </w:pPr>
      <w:r w:rsidRPr="005D6CFD">
        <w:t>Приднестровского республиканского банка</w:t>
      </w:r>
    </w:p>
    <w:p w:rsidR="005A6B71" w:rsidRPr="005D6CFD" w:rsidRDefault="005A6B71" w:rsidP="003A2E15">
      <w:pPr>
        <w:autoSpaceDE w:val="0"/>
        <w:autoSpaceDN w:val="0"/>
        <w:adjustRightInd w:val="0"/>
        <w:jc w:val="center"/>
      </w:pPr>
      <w:r w:rsidRPr="005D6CFD">
        <w:t>Протокол N</w:t>
      </w:r>
      <w:r>
        <w:t xml:space="preserve"> 23</w:t>
      </w:r>
      <w:r w:rsidRPr="005D6CFD">
        <w:t xml:space="preserve"> от </w:t>
      </w:r>
      <w:r>
        <w:t>23 апреля 2018</w:t>
      </w:r>
      <w:r w:rsidRPr="005D6CFD">
        <w:t xml:space="preserve"> года</w:t>
      </w:r>
    </w:p>
    <w:p w:rsidR="005A6B71" w:rsidRPr="005D6CFD" w:rsidRDefault="005A6B71" w:rsidP="003A2E15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6B71" w:rsidRPr="005D6CFD" w:rsidRDefault="005A6B71" w:rsidP="003A2E15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CFD">
        <w:rPr>
          <w:rFonts w:ascii="Times New Roman" w:hAnsi="Times New Roman" w:cs="Times New Roman"/>
          <w:sz w:val="24"/>
          <w:szCs w:val="24"/>
          <w:lang w:val="ru-RU"/>
        </w:rPr>
        <w:t>Зарегистрировано Министерством юстиции</w:t>
      </w:r>
    </w:p>
    <w:p w:rsidR="005A6B71" w:rsidRPr="005D6CFD" w:rsidRDefault="005A6B71" w:rsidP="003A2E15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CFD">
        <w:rPr>
          <w:rFonts w:ascii="Times New Roman" w:hAnsi="Times New Roman" w:cs="Times New Roman"/>
          <w:sz w:val="24"/>
          <w:szCs w:val="24"/>
          <w:lang w:val="ru-RU"/>
        </w:rPr>
        <w:t>Приднестровской Молдавской Республики</w:t>
      </w:r>
    </w:p>
    <w:p w:rsidR="005A6B71" w:rsidRPr="005D6CFD" w:rsidRDefault="005A6B71" w:rsidP="003A2E15">
      <w:pPr>
        <w:pStyle w:val="MainText"/>
        <w:spacing w:line="228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CFD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№8254 от 24 мая 2018 </w:t>
      </w:r>
      <w:r w:rsidRPr="005D6CFD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5A6B71" w:rsidRPr="00701115" w:rsidRDefault="005A6B71" w:rsidP="003A2E15">
      <w:pPr>
        <w:autoSpaceDE w:val="0"/>
        <w:autoSpaceDN w:val="0"/>
        <w:adjustRightInd w:val="0"/>
        <w:jc w:val="center"/>
      </w:pPr>
    </w:p>
    <w:p w:rsidR="005A6B71" w:rsidRPr="00D00A16" w:rsidRDefault="005A6B71" w:rsidP="003A2E15">
      <w:pPr>
        <w:autoSpaceDE w:val="0"/>
        <w:autoSpaceDN w:val="0"/>
        <w:adjustRightInd w:val="0"/>
        <w:ind w:firstLine="600"/>
        <w:jc w:val="both"/>
        <w:rPr>
          <w:strike/>
        </w:rPr>
      </w:pPr>
      <w:r w:rsidRPr="00701115">
        <w:t xml:space="preserve">Настоящее Указание разработано в соответствии с </w:t>
      </w:r>
      <w:r w:rsidRPr="00701115">
        <w:rPr>
          <w:rStyle w:val="Hyperlink"/>
          <w:color w:val="auto"/>
          <w:u w:val="none"/>
        </w:rPr>
        <w:t>Законом</w:t>
      </w:r>
      <w:r w:rsidRPr="00701115">
        <w:t xml:space="preserve"> Приднестровской Молдавской Республики от 7 мая 2007 года N 212-З-IV "О центральном банке Приднестровской Молдавской Республики" (САЗ 07-20)</w:t>
      </w:r>
      <w:r>
        <w:t>.</w:t>
      </w:r>
      <w:r w:rsidRPr="00701115">
        <w:t xml:space="preserve"> </w:t>
      </w:r>
    </w:p>
    <w:p w:rsidR="005A6B71" w:rsidRPr="00326103" w:rsidRDefault="005A6B71" w:rsidP="00342530">
      <w:pPr>
        <w:pStyle w:val="BodyText"/>
        <w:spacing w:after="0"/>
        <w:ind w:firstLine="567"/>
        <w:jc w:val="both"/>
        <w:rPr>
          <w:sz w:val="24"/>
          <w:szCs w:val="24"/>
        </w:rPr>
      </w:pPr>
      <w:r w:rsidRPr="00701115">
        <w:rPr>
          <w:sz w:val="24"/>
          <w:szCs w:val="24"/>
        </w:rPr>
        <w:t>1. Внести в Инструкцию</w:t>
      </w:r>
      <w:r w:rsidRPr="005D6CFD">
        <w:rPr>
          <w:sz w:val="24"/>
          <w:szCs w:val="24"/>
        </w:rPr>
        <w:t xml:space="preserve"> Приднестровского республиканского банка от 2 июля </w:t>
      </w:r>
      <w:r w:rsidRPr="005D6CFD">
        <w:rPr>
          <w:sz w:val="24"/>
          <w:szCs w:val="24"/>
        </w:rPr>
        <w:br/>
        <w:t xml:space="preserve">2008 года N 25-И «О порядке представления кредитными организациями отдельных форм отчетности в Приднестровский республиканский банк» (Регистрационный N 4548 от </w:t>
      </w:r>
      <w:r w:rsidRPr="005D6CFD">
        <w:rPr>
          <w:sz w:val="24"/>
          <w:szCs w:val="24"/>
        </w:rPr>
        <w:br/>
        <w:t xml:space="preserve">19 августа 2008 года) (САЗ 08-33) с изменениями и дополнениями, внесенными указаниями Приднестровского республиканского банка от 8 апреля 2009 года N 323-У (Регистрационный N 4841 от 19 мая 2009 года) (САЗ 09-21); от 15 июля 2009 года N 342-У (Регистрационный </w:t>
      </w:r>
      <w:r w:rsidRPr="005D6CFD">
        <w:rPr>
          <w:sz w:val="24"/>
          <w:szCs w:val="24"/>
        </w:rPr>
        <w:br/>
        <w:t xml:space="preserve">N 4964 от 18 августа 2009 года) (САЗ 09-34); от 19 января 2010 года N 371-У (Регистрационный N 5158 от 24 февраля 2010 года) (САЗ 10-8); от 3 марта 2011 года N 442-У (Регистрационный N 5600 от 19 апреля 2011 года) (САЗ 11-16); от 13 октября 2011 года </w:t>
      </w:r>
      <w:r w:rsidRPr="005D6CFD">
        <w:rPr>
          <w:sz w:val="24"/>
          <w:szCs w:val="24"/>
        </w:rPr>
        <w:br/>
        <w:t xml:space="preserve">N 487-У (Регистрационный N 5792 от 10 ноября 2011 года) (САЗ 11-45); от 21 февраля </w:t>
      </w:r>
      <w:r w:rsidRPr="005D6CFD">
        <w:rPr>
          <w:sz w:val="24"/>
          <w:szCs w:val="24"/>
        </w:rPr>
        <w:br/>
        <w:t xml:space="preserve">2012 года N 517-У (Регистрационный N 5956 от 28 марта 2012 года) (САЗ 12-14); от 26 марта 2012 года N 529-У (Регистрационный N 5977 от 19 апреля 2012 года) (САЗ 12-17); от </w:t>
      </w:r>
      <w:r w:rsidRPr="005D6CFD">
        <w:rPr>
          <w:sz w:val="24"/>
          <w:szCs w:val="24"/>
        </w:rPr>
        <w:br/>
        <w:t xml:space="preserve">24 июля 2012 года N 575-У (Регистрационный N 6100 от 14 августа 2012 года) (САЗ 12-34); от 7 декабря 2012 года N 637-У (Регистрационный N 6254 от 26 декабря 2012 года) </w:t>
      </w:r>
      <w:r w:rsidRPr="005D6CFD">
        <w:rPr>
          <w:sz w:val="24"/>
          <w:szCs w:val="24"/>
        </w:rPr>
        <w:br/>
        <w:t xml:space="preserve">(САЗ 12-53); от 30 января 2013 года N 657-У (Регистрационный N 6316 от 21 февраля </w:t>
      </w:r>
      <w:r w:rsidRPr="005D6CFD">
        <w:rPr>
          <w:sz w:val="24"/>
          <w:szCs w:val="24"/>
        </w:rPr>
        <w:br/>
        <w:t xml:space="preserve">2013 года) (САЗ 13-7); от 23 апреля 2013 года N 684-У (Регистрационный N 6443 от 22 мая 2013 года) (САЗ 13-20); от 12 ноября 2013 года N 728-У (Регистрационный N 6629 от </w:t>
      </w:r>
      <w:r w:rsidRPr="005D6CFD">
        <w:rPr>
          <w:sz w:val="24"/>
          <w:szCs w:val="24"/>
        </w:rPr>
        <w:br/>
        <w:t xml:space="preserve">6 декабря 2013 года) (САЗ 13-48); </w:t>
      </w:r>
      <w:hyperlink r:id="rId5" w:history="1">
        <w:r w:rsidRPr="005D6CFD">
          <w:rPr>
            <w:sz w:val="24"/>
            <w:szCs w:val="24"/>
          </w:rPr>
          <w:t>от 25 декабря 2013 года N 751-У</w:t>
        </w:r>
      </w:hyperlink>
      <w:r w:rsidRPr="005D6CFD">
        <w:rPr>
          <w:sz w:val="24"/>
          <w:szCs w:val="24"/>
        </w:rPr>
        <w:t xml:space="preserve"> (Регистрационный N 6701 от 6 февраля 2014 года) (САЗ 14-6);</w:t>
      </w:r>
      <w:r w:rsidRPr="005D6CFD">
        <w:rPr>
          <w:snapToGrid w:val="0"/>
          <w:sz w:val="24"/>
          <w:szCs w:val="24"/>
        </w:rPr>
        <w:t xml:space="preserve"> </w:t>
      </w:r>
      <w:hyperlink r:id="rId6" w:history="1">
        <w:r w:rsidRPr="005D6CFD">
          <w:rPr>
            <w:sz w:val="24"/>
            <w:szCs w:val="24"/>
          </w:rPr>
          <w:t>от 19 ноября 2014 года N 819-У</w:t>
        </w:r>
      </w:hyperlink>
      <w:r w:rsidRPr="005D6CFD">
        <w:rPr>
          <w:sz w:val="24"/>
          <w:szCs w:val="24"/>
        </w:rPr>
        <w:t xml:space="preserve"> (Регистрационный </w:t>
      </w:r>
      <w:r w:rsidRPr="005D6CFD">
        <w:rPr>
          <w:sz w:val="24"/>
          <w:szCs w:val="24"/>
        </w:rPr>
        <w:br/>
        <w:t>N 6972 от 11 декабря 2014 года) (</w:t>
      </w:r>
      <w:hyperlink r:id="rId7" w:anchor="дветысячичетырнадцать50" w:history="1">
        <w:r w:rsidRPr="005D6CFD">
          <w:rPr>
            <w:sz w:val="24"/>
            <w:szCs w:val="24"/>
          </w:rPr>
          <w:t>САЗ 14-50</w:t>
        </w:r>
      </w:hyperlink>
      <w:r w:rsidRPr="005D6CFD">
        <w:rPr>
          <w:sz w:val="24"/>
          <w:szCs w:val="24"/>
        </w:rPr>
        <w:t>); от 23 ноября 2015 года N 880-У (Регистрационный N 7315 от 17 декабря 2015 года) (</w:t>
      </w:r>
      <w:hyperlink r:id="rId8" w:anchor="дветысячичетырнадцать50" w:history="1">
        <w:r w:rsidRPr="005D6CFD">
          <w:rPr>
            <w:sz w:val="24"/>
            <w:szCs w:val="24"/>
          </w:rPr>
          <w:t>САЗ 15-5</w:t>
        </w:r>
      </w:hyperlink>
      <w:r w:rsidRPr="005D6CFD">
        <w:rPr>
          <w:sz w:val="24"/>
          <w:szCs w:val="24"/>
        </w:rPr>
        <w:t xml:space="preserve">1); от 22 января 2016 года </w:t>
      </w:r>
      <w:r w:rsidRPr="005D6CFD">
        <w:rPr>
          <w:sz w:val="24"/>
          <w:szCs w:val="24"/>
        </w:rPr>
        <w:br/>
        <w:t>N 890-У (Регистрационный N 7360 от 19 февраля 2016 года) (</w:t>
      </w:r>
      <w:hyperlink r:id="rId9" w:anchor="дветысячичетырнадцать50" w:history="1">
        <w:r w:rsidRPr="005D6CFD">
          <w:rPr>
            <w:sz w:val="24"/>
            <w:szCs w:val="24"/>
          </w:rPr>
          <w:t>САЗ 16-</w:t>
        </w:r>
      </w:hyperlink>
      <w:r w:rsidRPr="005D6CFD">
        <w:rPr>
          <w:sz w:val="24"/>
          <w:szCs w:val="24"/>
        </w:rPr>
        <w:t>7)</w:t>
      </w:r>
      <w:r>
        <w:rPr>
          <w:sz w:val="24"/>
          <w:szCs w:val="24"/>
        </w:rPr>
        <w:t>;</w:t>
      </w:r>
      <w:r w:rsidRPr="005D6CFD">
        <w:rPr>
          <w:sz w:val="24"/>
          <w:szCs w:val="24"/>
        </w:rPr>
        <w:t xml:space="preserve"> </w:t>
      </w:r>
      <w:r>
        <w:rPr>
          <w:sz w:val="24"/>
          <w:szCs w:val="24"/>
        </w:rPr>
        <w:t>от 11</w:t>
      </w:r>
      <w:r w:rsidRPr="005D6CFD">
        <w:rPr>
          <w:sz w:val="24"/>
          <w:szCs w:val="24"/>
        </w:rPr>
        <w:t xml:space="preserve"> ноября 2016 года</w:t>
      </w:r>
      <w:r>
        <w:rPr>
          <w:sz w:val="24"/>
          <w:szCs w:val="24"/>
        </w:rPr>
        <w:t xml:space="preserve"> </w:t>
      </w:r>
      <w:r w:rsidRPr="005D6CFD">
        <w:rPr>
          <w:sz w:val="24"/>
          <w:szCs w:val="24"/>
        </w:rPr>
        <w:t>N</w:t>
      </w:r>
      <w:r>
        <w:rPr>
          <w:sz w:val="24"/>
          <w:szCs w:val="24"/>
        </w:rPr>
        <w:t xml:space="preserve"> 939</w:t>
      </w:r>
      <w:r w:rsidRPr="005D6CFD">
        <w:rPr>
          <w:sz w:val="24"/>
          <w:szCs w:val="24"/>
        </w:rPr>
        <w:t>-У</w:t>
      </w:r>
      <w:r>
        <w:rPr>
          <w:sz w:val="24"/>
          <w:szCs w:val="24"/>
        </w:rPr>
        <w:t xml:space="preserve"> (</w:t>
      </w:r>
      <w:r w:rsidRPr="005D6CFD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>7669</w:t>
      </w:r>
      <w:r w:rsidRPr="005D6CFD">
        <w:rPr>
          <w:sz w:val="24"/>
          <w:szCs w:val="24"/>
        </w:rPr>
        <w:t xml:space="preserve"> </w:t>
      </w:r>
      <w:r>
        <w:rPr>
          <w:sz w:val="24"/>
          <w:szCs w:val="24"/>
        </w:rPr>
        <w:t>от 25 ноября</w:t>
      </w:r>
      <w:r w:rsidRPr="005D6CFD">
        <w:rPr>
          <w:sz w:val="24"/>
          <w:szCs w:val="24"/>
        </w:rPr>
        <w:t xml:space="preserve"> 2016 года</w:t>
      </w:r>
      <w:r>
        <w:rPr>
          <w:sz w:val="24"/>
          <w:szCs w:val="24"/>
        </w:rPr>
        <w:t>)</w:t>
      </w:r>
      <w:r w:rsidRPr="003678EA">
        <w:rPr>
          <w:sz w:val="24"/>
          <w:szCs w:val="24"/>
        </w:rPr>
        <w:t xml:space="preserve"> </w:t>
      </w:r>
      <w:r w:rsidRPr="005D6CFD">
        <w:rPr>
          <w:sz w:val="24"/>
          <w:szCs w:val="24"/>
        </w:rPr>
        <w:t>(</w:t>
      </w:r>
      <w:hyperlink r:id="rId10" w:anchor="дветысячичетырнадцать50" w:history="1">
        <w:r w:rsidRPr="005D6CFD">
          <w:rPr>
            <w:sz w:val="24"/>
            <w:szCs w:val="24"/>
          </w:rPr>
          <w:t>САЗ 16-</w:t>
        </w:r>
      </w:hyperlink>
      <w:r>
        <w:rPr>
          <w:sz w:val="24"/>
          <w:szCs w:val="24"/>
        </w:rPr>
        <w:t>47</w:t>
      </w:r>
      <w:r w:rsidRPr="005D6CFD">
        <w:rPr>
          <w:sz w:val="24"/>
          <w:szCs w:val="24"/>
        </w:rPr>
        <w:t>)</w:t>
      </w:r>
      <w:r>
        <w:rPr>
          <w:sz w:val="24"/>
          <w:szCs w:val="24"/>
        </w:rPr>
        <w:t xml:space="preserve">; от 13 октября 2017 года </w:t>
      </w:r>
      <w:r w:rsidRPr="005D6CFD">
        <w:rPr>
          <w:sz w:val="24"/>
          <w:szCs w:val="24"/>
        </w:rPr>
        <w:t>N</w:t>
      </w:r>
      <w:r>
        <w:rPr>
          <w:sz w:val="24"/>
          <w:szCs w:val="24"/>
        </w:rPr>
        <w:t xml:space="preserve"> 1018</w:t>
      </w:r>
      <w:r w:rsidRPr="005D6CFD">
        <w:rPr>
          <w:sz w:val="24"/>
          <w:szCs w:val="24"/>
        </w:rPr>
        <w:t>-У</w:t>
      </w:r>
      <w:r>
        <w:rPr>
          <w:sz w:val="24"/>
          <w:szCs w:val="24"/>
        </w:rPr>
        <w:t xml:space="preserve"> </w:t>
      </w:r>
      <w:r w:rsidRPr="003A2E15">
        <w:rPr>
          <w:sz w:val="24"/>
          <w:szCs w:val="24"/>
        </w:rPr>
        <w:t xml:space="preserve">(Регистрационный N </w:t>
      </w:r>
      <w:r>
        <w:rPr>
          <w:sz w:val="24"/>
          <w:szCs w:val="24"/>
        </w:rPr>
        <w:t>8022</w:t>
      </w:r>
      <w:r w:rsidRPr="003A2E15">
        <w:rPr>
          <w:sz w:val="24"/>
          <w:szCs w:val="24"/>
        </w:rPr>
        <w:t xml:space="preserve"> от </w:t>
      </w:r>
      <w:r>
        <w:rPr>
          <w:sz w:val="24"/>
          <w:szCs w:val="24"/>
        </w:rPr>
        <w:t>8</w:t>
      </w:r>
      <w:r w:rsidRPr="003A2E15">
        <w:rPr>
          <w:sz w:val="24"/>
          <w:szCs w:val="24"/>
        </w:rPr>
        <w:t xml:space="preserve"> ноября 201</w:t>
      </w:r>
      <w:r>
        <w:rPr>
          <w:sz w:val="24"/>
          <w:szCs w:val="24"/>
        </w:rPr>
        <w:t>7</w:t>
      </w:r>
      <w:r w:rsidRPr="003A2E15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(САЗ 17-46), </w:t>
      </w:r>
      <w:r w:rsidRPr="005D6CFD">
        <w:rPr>
          <w:sz w:val="24"/>
          <w:szCs w:val="24"/>
        </w:rPr>
        <w:t xml:space="preserve"> (далее – Инструкция), </w:t>
      </w:r>
      <w:r w:rsidRPr="00326103">
        <w:rPr>
          <w:sz w:val="24"/>
          <w:szCs w:val="24"/>
        </w:rPr>
        <w:t>следующ</w:t>
      </w:r>
      <w:r>
        <w:rPr>
          <w:sz w:val="24"/>
          <w:szCs w:val="24"/>
        </w:rPr>
        <w:t>ие</w:t>
      </w:r>
      <w:r w:rsidRPr="00326103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дополнения</w:t>
      </w:r>
      <w:r w:rsidRPr="00326103">
        <w:rPr>
          <w:sz w:val="24"/>
          <w:szCs w:val="24"/>
        </w:rPr>
        <w:t>:</w:t>
      </w:r>
    </w:p>
    <w:p w:rsidR="005A6B71" w:rsidRPr="005D6CFD" w:rsidRDefault="005A6B71" w:rsidP="003A2E15">
      <w:pPr>
        <w:autoSpaceDE w:val="0"/>
        <w:autoSpaceDN w:val="0"/>
        <w:adjustRightInd w:val="0"/>
        <w:jc w:val="both"/>
      </w:pPr>
    </w:p>
    <w:p w:rsidR="005A6B71" w:rsidRDefault="005A6B71" w:rsidP="00D5236A">
      <w:pPr>
        <w:autoSpaceDE w:val="0"/>
        <w:autoSpaceDN w:val="0"/>
        <w:adjustRightInd w:val="0"/>
        <w:ind w:firstLine="567"/>
        <w:jc w:val="both"/>
      </w:pPr>
      <w:r>
        <w:t xml:space="preserve">а) </w:t>
      </w:r>
      <w:r w:rsidRPr="007D7C62">
        <w:t>таблицу Приложения N 1 к Инструкции после строки 1</w:t>
      </w:r>
      <w:r>
        <w:t>2</w:t>
      </w:r>
      <w:r w:rsidRPr="007D7C62">
        <w:t xml:space="preserve"> дополнить строкой </w:t>
      </w:r>
      <w:r>
        <w:t xml:space="preserve">13 </w:t>
      </w:r>
      <w:r w:rsidRPr="007D7C62">
        <w:t>следующего содержания:</w:t>
      </w:r>
    </w:p>
    <w:p w:rsidR="005A6B71" w:rsidRDefault="005A6B71" w:rsidP="00160953">
      <w:pPr>
        <w:autoSpaceDE w:val="0"/>
        <w:autoSpaceDN w:val="0"/>
        <w:adjustRightInd w:val="0"/>
        <w:ind w:firstLine="600"/>
        <w:jc w:val="both"/>
      </w:pPr>
    </w:p>
    <w:tbl>
      <w:tblPr>
        <w:tblW w:w="10068" w:type="dxa"/>
        <w:tblInd w:w="-106" w:type="dxa"/>
        <w:tblLook w:val="01E0"/>
      </w:tblPr>
      <w:tblGrid>
        <w:gridCol w:w="455"/>
        <w:gridCol w:w="756"/>
        <w:gridCol w:w="6007"/>
        <w:gridCol w:w="2391"/>
        <w:gridCol w:w="459"/>
      </w:tblGrid>
      <w:tr w:rsidR="005A6B71" w:rsidRPr="0007278B">
        <w:tc>
          <w:tcPr>
            <w:tcW w:w="455" w:type="dxa"/>
            <w:tcBorders>
              <w:right w:val="single" w:sz="4" w:space="0" w:color="auto"/>
            </w:tcBorders>
          </w:tcPr>
          <w:p w:rsidR="005A6B71" w:rsidRPr="0007278B" w:rsidRDefault="005A6B71" w:rsidP="00550D7A">
            <w:pPr>
              <w:autoSpaceDE w:val="0"/>
              <w:autoSpaceDN w:val="0"/>
              <w:adjustRightInd w:val="0"/>
              <w:jc w:val="both"/>
            </w:pPr>
            <w:r w:rsidRPr="0007278B">
              <w:t>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B71" w:rsidRPr="003C5FBD" w:rsidRDefault="005A6B71" w:rsidP="00550D7A">
            <w:pPr>
              <w:jc w:val="center"/>
            </w:pPr>
            <w:r>
              <w:t>13.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B71" w:rsidRPr="00550D7A" w:rsidRDefault="005A6B71" w:rsidP="00151C02">
            <w:pPr>
              <w:pStyle w:val="Footer"/>
              <w:rPr>
                <w:sz w:val="24"/>
                <w:szCs w:val="24"/>
              </w:rPr>
            </w:pPr>
            <w:r w:rsidRPr="00550D7A">
              <w:rPr>
                <w:sz w:val="24"/>
                <w:szCs w:val="24"/>
              </w:rPr>
              <w:t>«Справка об открытых (закрытых) счетах»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B71" w:rsidRPr="00550D7A" w:rsidRDefault="005A6B71" w:rsidP="00550D7A">
            <w:pPr>
              <w:pStyle w:val="Footer"/>
              <w:jc w:val="center"/>
              <w:rPr>
                <w:sz w:val="24"/>
                <w:szCs w:val="24"/>
              </w:rPr>
            </w:pPr>
            <w:r w:rsidRPr="00550D7A">
              <w:rPr>
                <w:sz w:val="24"/>
                <w:szCs w:val="24"/>
              </w:rPr>
              <w:t>Приложение N 15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5A6B71" w:rsidRPr="0007278B" w:rsidRDefault="005A6B71" w:rsidP="00550D7A">
            <w:pPr>
              <w:autoSpaceDE w:val="0"/>
              <w:autoSpaceDN w:val="0"/>
              <w:adjustRightInd w:val="0"/>
              <w:jc w:val="both"/>
            </w:pPr>
            <w:r w:rsidRPr="0007278B">
              <w:t>»;</w:t>
            </w:r>
          </w:p>
        </w:tc>
      </w:tr>
    </w:tbl>
    <w:p w:rsidR="005A6B71" w:rsidRDefault="005A6B71" w:rsidP="00F61538">
      <w:pPr>
        <w:autoSpaceDE w:val="0"/>
        <w:autoSpaceDN w:val="0"/>
        <w:adjustRightInd w:val="0"/>
        <w:ind w:firstLine="720"/>
        <w:jc w:val="center"/>
      </w:pPr>
    </w:p>
    <w:p w:rsidR="005A6B71" w:rsidRPr="00BD0B12" w:rsidRDefault="005A6B71" w:rsidP="00D5236A">
      <w:pPr>
        <w:autoSpaceDE w:val="0"/>
        <w:autoSpaceDN w:val="0"/>
        <w:adjustRightInd w:val="0"/>
        <w:ind w:firstLine="567"/>
        <w:jc w:val="both"/>
      </w:pPr>
      <w:r>
        <w:t>б)</w:t>
      </w:r>
      <w:r w:rsidRPr="00402CD3">
        <w:t xml:space="preserve"> </w:t>
      </w:r>
      <w:r w:rsidRPr="003C5FBD">
        <w:t>Инструкцию дополнить Приложением N 1</w:t>
      </w:r>
      <w:r>
        <w:t>5</w:t>
      </w:r>
      <w:r w:rsidRPr="003C5FBD">
        <w:t xml:space="preserve"> согласно Приложени</w:t>
      </w:r>
      <w:r>
        <w:t>ю</w:t>
      </w:r>
      <w:r w:rsidRPr="003C5FBD">
        <w:t xml:space="preserve"> N </w:t>
      </w:r>
      <w:r>
        <w:t>1</w:t>
      </w:r>
      <w:r w:rsidRPr="003C5FBD">
        <w:t xml:space="preserve"> к настоящему Указанию.</w:t>
      </w:r>
    </w:p>
    <w:p w:rsidR="005A6B71" w:rsidRDefault="005A6B71" w:rsidP="00D5236A">
      <w:pPr>
        <w:autoSpaceDE w:val="0"/>
        <w:autoSpaceDN w:val="0"/>
        <w:adjustRightInd w:val="0"/>
        <w:ind w:firstLine="720"/>
      </w:pPr>
    </w:p>
    <w:p w:rsidR="005A6B71" w:rsidRDefault="005A6B71" w:rsidP="00D5236A">
      <w:pPr>
        <w:autoSpaceDE w:val="0"/>
        <w:autoSpaceDN w:val="0"/>
        <w:adjustRightInd w:val="0"/>
        <w:ind w:firstLine="600"/>
        <w:jc w:val="both"/>
      </w:pPr>
      <w:r>
        <w:t xml:space="preserve">2.  </w:t>
      </w:r>
      <w:r w:rsidRPr="005271F9">
        <w:t xml:space="preserve">Настоящее Указание вступает в силу </w:t>
      </w:r>
      <w:r w:rsidRPr="000E71F1">
        <w:t>по истечении 7 (семи) рабочих дней со дня</w:t>
      </w:r>
      <w:r w:rsidRPr="00856150">
        <w:t xml:space="preserve"> официального опубликования</w:t>
      </w:r>
      <w:r>
        <w:t xml:space="preserve">. </w:t>
      </w:r>
    </w:p>
    <w:p w:rsidR="005A6B71" w:rsidRDefault="005A6B71" w:rsidP="00D5236A">
      <w:pPr>
        <w:autoSpaceDE w:val="0"/>
        <w:autoSpaceDN w:val="0"/>
        <w:adjustRightInd w:val="0"/>
        <w:jc w:val="both"/>
      </w:pPr>
    </w:p>
    <w:p w:rsidR="005A6B71" w:rsidRDefault="005A6B71" w:rsidP="00D5236A">
      <w:pPr>
        <w:autoSpaceDE w:val="0"/>
        <w:autoSpaceDN w:val="0"/>
        <w:adjustRightInd w:val="0"/>
        <w:jc w:val="both"/>
      </w:pPr>
    </w:p>
    <w:p w:rsidR="005A6B71" w:rsidRDefault="005A6B71" w:rsidP="00D5236A">
      <w:pPr>
        <w:autoSpaceDE w:val="0"/>
        <w:autoSpaceDN w:val="0"/>
        <w:adjustRightInd w:val="0"/>
        <w:jc w:val="both"/>
      </w:pPr>
    </w:p>
    <w:tbl>
      <w:tblPr>
        <w:tblW w:w="5000" w:type="pct"/>
        <w:tblInd w:w="-106" w:type="dxa"/>
        <w:tblLook w:val="0000"/>
      </w:tblPr>
      <w:tblGrid>
        <w:gridCol w:w="5189"/>
        <w:gridCol w:w="4779"/>
      </w:tblGrid>
      <w:tr w:rsidR="005A6B71" w:rsidRPr="00D11D37">
        <w:tc>
          <w:tcPr>
            <w:tcW w:w="2603" w:type="pct"/>
            <w:vAlign w:val="center"/>
          </w:tcPr>
          <w:p w:rsidR="005A6B71" w:rsidRPr="00D11D37" w:rsidRDefault="005A6B71" w:rsidP="005A67F4">
            <w:pPr>
              <w:jc w:val="both"/>
              <w:rPr>
                <w:lang w:val="en-US"/>
              </w:rPr>
            </w:pPr>
            <w:r w:rsidRPr="00D11D37">
              <w:t>Председатель банка</w:t>
            </w:r>
          </w:p>
        </w:tc>
        <w:tc>
          <w:tcPr>
            <w:tcW w:w="2397" w:type="pct"/>
            <w:vAlign w:val="bottom"/>
          </w:tcPr>
          <w:p w:rsidR="005A6B71" w:rsidRPr="00D11D37" w:rsidRDefault="005A6B71" w:rsidP="005A67F4">
            <w:pPr>
              <w:jc w:val="right"/>
            </w:pPr>
            <w:r>
              <w:t>В.С.Тидва</w:t>
            </w:r>
          </w:p>
        </w:tc>
      </w:tr>
    </w:tbl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Pr="005271F9" w:rsidRDefault="005A6B71" w:rsidP="00D5236A">
      <w:pPr>
        <w:pStyle w:val="BodyText"/>
        <w:spacing w:after="0"/>
        <w:jc w:val="both"/>
        <w:rPr>
          <w:sz w:val="24"/>
          <w:szCs w:val="24"/>
        </w:rPr>
      </w:pPr>
      <w:r w:rsidRPr="005271F9">
        <w:rPr>
          <w:sz w:val="24"/>
          <w:szCs w:val="24"/>
        </w:rPr>
        <w:t>г. Тирасполь</w:t>
      </w:r>
    </w:p>
    <w:p w:rsidR="005A6B71" w:rsidRPr="005271F9" w:rsidRDefault="005A6B71" w:rsidP="00D5236A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апреля 2018 </w:t>
      </w:r>
      <w:r w:rsidRPr="005271F9">
        <w:rPr>
          <w:sz w:val="24"/>
          <w:szCs w:val="24"/>
        </w:rPr>
        <w:t>года</w:t>
      </w: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  <w:r w:rsidRPr="005271F9">
        <w:rPr>
          <w:sz w:val="24"/>
          <w:szCs w:val="24"/>
        </w:rPr>
        <w:t xml:space="preserve">N </w:t>
      </w:r>
      <w:r>
        <w:rPr>
          <w:sz w:val="24"/>
          <w:szCs w:val="24"/>
        </w:rPr>
        <w:t>1066-У</w:t>
      </w: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Default="005A6B71" w:rsidP="00D5236A">
      <w:pPr>
        <w:pStyle w:val="BodyText"/>
        <w:spacing w:after="0"/>
        <w:jc w:val="both"/>
        <w:rPr>
          <w:sz w:val="24"/>
          <w:szCs w:val="24"/>
        </w:rPr>
      </w:pPr>
    </w:p>
    <w:p w:rsidR="005A6B71" w:rsidRPr="0037547C" w:rsidRDefault="005A6B71" w:rsidP="00D5236A">
      <w:pPr>
        <w:autoSpaceDE w:val="0"/>
        <w:autoSpaceDN w:val="0"/>
        <w:adjustRightInd w:val="0"/>
        <w:ind w:firstLine="567"/>
      </w:pPr>
      <w:r>
        <w:t xml:space="preserve">          </w:t>
      </w:r>
    </w:p>
    <w:p w:rsidR="005A6B71" w:rsidRPr="0037547C" w:rsidRDefault="005A6B71" w:rsidP="00D5236A">
      <w:pPr>
        <w:ind w:left="3700"/>
      </w:pPr>
      <w:bookmarkStart w:id="0" w:name="Приложение4"/>
      <w:r w:rsidRPr="0037547C">
        <w:t>Приложение N 1 к Указанию Приднестровского</w:t>
      </w:r>
    </w:p>
    <w:p w:rsidR="005A6B71" w:rsidRPr="0037547C" w:rsidRDefault="005A6B71" w:rsidP="00D5236A">
      <w:pPr>
        <w:ind w:left="3700"/>
      </w:pPr>
      <w:r w:rsidRPr="0037547C">
        <w:t xml:space="preserve">республиканского банка от </w:t>
      </w:r>
      <w:r>
        <w:t>23 апреля</w:t>
      </w:r>
      <w:r w:rsidRPr="0037547C">
        <w:t xml:space="preserve"> 201</w:t>
      </w:r>
      <w:r>
        <w:t>8</w:t>
      </w:r>
      <w:r w:rsidRPr="0037547C">
        <w:t xml:space="preserve"> года </w:t>
      </w:r>
      <w:r w:rsidRPr="0037547C">
        <w:rPr>
          <w:lang w:val="en-US"/>
        </w:rPr>
        <w:t>N</w:t>
      </w:r>
      <w:r w:rsidRPr="0037547C">
        <w:t xml:space="preserve"> </w:t>
      </w:r>
      <w:r>
        <w:t>1066</w:t>
      </w:r>
      <w:r w:rsidRPr="0037547C">
        <w:t>-У</w:t>
      </w:r>
    </w:p>
    <w:p w:rsidR="005A6B71" w:rsidRPr="0037547C" w:rsidRDefault="005A6B71" w:rsidP="00D5236A">
      <w:pPr>
        <w:keepNext/>
        <w:keepLines/>
        <w:ind w:left="3700"/>
      </w:pPr>
      <w:r w:rsidRPr="0037547C">
        <w:t>«О внесении дополнений в Инструкцию Приднестровского республиканского банка от 2 июля 2008 года N 25-И «О порядке представления кредитными организациями отдельных форм отчетности в Приднестровский республиканский банк»</w:t>
      </w:r>
    </w:p>
    <w:p w:rsidR="005A6B71" w:rsidRPr="0037547C" w:rsidRDefault="005A6B71" w:rsidP="00D5236A">
      <w:pPr>
        <w:keepNext/>
        <w:keepLines/>
        <w:ind w:left="3700"/>
      </w:pPr>
    </w:p>
    <w:bookmarkEnd w:id="0"/>
    <w:p w:rsidR="005A6B71" w:rsidRPr="0037547C" w:rsidRDefault="005A6B71" w:rsidP="00D5236A">
      <w:pPr>
        <w:autoSpaceDE w:val="0"/>
        <w:autoSpaceDN w:val="0"/>
        <w:adjustRightInd w:val="0"/>
        <w:ind w:left="3700"/>
      </w:pPr>
      <w:r w:rsidRPr="0037547C">
        <w:t>Приложение №15</w:t>
      </w:r>
    </w:p>
    <w:p w:rsidR="005A6B71" w:rsidRPr="0037547C" w:rsidRDefault="005A6B71" w:rsidP="00D5236A">
      <w:pPr>
        <w:tabs>
          <w:tab w:val="left" w:pos="4678"/>
        </w:tabs>
        <w:ind w:left="3700"/>
      </w:pPr>
      <w:r w:rsidRPr="0037547C">
        <w:t>к Инструкции Приднестровского республиканского банка от 2 июля 2008 года N 25-И «О порядке представления кредитными организациями отдельных форм отчетности в Приднестровский республиканский банк»</w:t>
      </w:r>
    </w:p>
    <w:p w:rsidR="005A6B71" w:rsidRDefault="005A6B71" w:rsidP="00F61538">
      <w:pPr>
        <w:autoSpaceDE w:val="0"/>
        <w:autoSpaceDN w:val="0"/>
        <w:adjustRightInd w:val="0"/>
        <w:ind w:left="4536"/>
        <w:jc w:val="both"/>
      </w:pPr>
    </w:p>
    <w:p w:rsidR="005A6B71" w:rsidRPr="0037547C" w:rsidRDefault="005A6B71" w:rsidP="00F61538">
      <w:pPr>
        <w:autoSpaceDE w:val="0"/>
        <w:autoSpaceDN w:val="0"/>
        <w:adjustRightInd w:val="0"/>
        <w:ind w:left="4536"/>
        <w:jc w:val="both"/>
      </w:pPr>
    </w:p>
    <w:p w:rsidR="005A6B71" w:rsidRPr="0037547C" w:rsidRDefault="005A6B71" w:rsidP="00F61538">
      <w:pPr>
        <w:spacing w:after="240"/>
      </w:pPr>
      <w:r>
        <w:rPr>
          <w:noProof/>
        </w:rPr>
        <w:pict>
          <v:rect id="_x0000_s1027" style="position:absolute;margin-left:315pt;margin-top:11pt;width:163.35pt;height:28.9pt;z-index:251658240">
            <v:textbox>
              <w:txbxContent>
                <w:p w:rsidR="005A6B71" w:rsidRPr="00187B1C" w:rsidRDefault="005A6B71" w:rsidP="00F61538">
                  <w:pPr>
                    <w:jc w:val="center"/>
                  </w:pPr>
                  <w:r w:rsidRPr="00193BA1">
                    <w:t>Код отчета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28" style="position:absolute;margin-left:185pt;margin-top:4.85pt;width:37.45pt;height:21.6pt;z-index:251657216">
            <v:textbox>
              <w:txbxContent>
                <w:p w:rsidR="005A6B71" w:rsidRPr="00F74C39" w:rsidRDefault="005A6B71" w:rsidP="00F6153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29" style="position:absolute;margin-left:0;margin-top:3.2pt;width:234pt;height:56.05pt;z-index:251656192">
            <v:textbox>
              <w:txbxContent>
                <w:p w:rsidR="005A6B71" w:rsidRDefault="005A6B71" w:rsidP="00F61538"/>
                <w:p w:rsidR="005A6B71" w:rsidRDefault="005A6B71" w:rsidP="00F61538">
                  <w:r>
                    <w:t>___________________________________</w:t>
                  </w:r>
                </w:p>
                <w:p w:rsidR="005A6B71" w:rsidRPr="00BF599F" w:rsidRDefault="005A6B71" w:rsidP="00F615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Н</w:t>
                  </w:r>
                  <w:r w:rsidRPr="00BF599F">
                    <w:rPr>
                      <w:sz w:val="18"/>
                      <w:szCs w:val="18"/>
                    </w:rPr>
                    <w:t xml:space="preserve">аименование </w:t>
                  </w:r>
                  <w:r>
                    <w:rPr>
                      <w:sz w:val="18"/>
                      <w:szCs w:val="18"/>
                    </w:rPr>
                    <w:t>кредитной организации</w:t>
                  </w:r>
                </w:p>
              </w:txbxContent>
            </v:textbox>
            <w10:anchorlock/>
          </v:rect>
        </w:pict>
      </w:r>
    </w:p>
    <w:p w:rsidR="005A6B71" w:rsidRPr="0037547C" w:rsidRDefault="005A6B71" w:rsidP="00F61538">
      <w:pPr>
        <w:pStyle w:val="NormalWeb"/>
      </w:pPr>
      <w:r w:rsidRPr="0037547C">
        <w:t>Зона 2</w:t>
      </w:r>
    </w:p>
    <w:p w:rsidR="005A6B71" w:rsidRPr="0037547C" w:rsidRDefault="005A6B71" w:rsidP="00F61538">
      <w:pPr>
        <w:pStyle w:val="NormalWeb"/>
        <w:spacing w:before="0" w:after="0"/>
        <w:ind w:left="6300"/>
        <w:jc w:val="center"/>
      </w:pPr>
      <w:r w:rsidRPr="0037547C">
        <w:t xml:space="preserve">________________________ </w:t>
      </w:r>
    </w:p>
    <w:p w:rsidR="005A6B71" w:rsidRPr="0037547C" w:rsidRDefault="005A6B71" w:rsidP="00F61538">
      <w:pPr>
        <w:pStyle w:val="NormalWeb"/>
        <w:spacing w:before="0" w:after="0"/>
        <w:ind w:left="6300"/>
        <w:jc w:val="center"/>
      </w:pPr>
      <w:r w:rsidRPr="0037547C">
        <w:t>(адресат предоставления)</w:t>
      </w:r>
    </w:p>
    <w:p w:rsidR="005A6B71" w:rsidRPr="0037547C" w:rsidRDefault="005A6B71" w:rsidP="00F61538">
      <w:pPr>
        <w:jc w:val="center"/>
        <w:rPr>
          <w:b/>
          <w:bCs/>
        </w:rPr>
      </w:pPr>
    </w:p>
    <w:p w:rsidR="005A6B71" w:rsidRPr="0037547C" w:rsidRDefault="005A6B71" w:rsidP="00F61538">
      <w:pPr>
        <w:jc w:val="center"/>
        <w:rPr>
          <w:b/>
          <w:bCs/>
        </w:rPr>
      </w:pPr>
    </w:p>
    <w:p w:rsidR="005A6B71" w:rsidRPr="0037547C" w:rsidRDefault="005A6B71" w:rsidP="00F61538">
      <w:pPr>
        <w:jc w:val="center"/>
        <w:rPr>
          <w:b/>
          <w:bCs/>
        </w:rPr>
      </w:pPr>
      <w:r w:rsidRPr="0037547C">
        <w:rPr>
          <w:b/>
          <w:bCs/>
        </w:rPr>
        <w:t>Справка об открытых (закрытых) счетах</w:t>
      </w:r>
    </w:p>
    <w:p w:rsidR="005A6B71" w:rsidRPr="0037547C" w:rsidRDefault="005A6B71" w:rsidP="00F61538">
      <w:pPr>
        <w:pStyle w:val="NormalWeb"/>
        <w:jc w:val="center"/>
      </w:pPr>
      <w:r w:rsidRPr="0037547C">
        <w:t>на «___» _________ 20__ г.</w:t>
      </w:r>
    </w:p>
    <w:tbl>
      <w:tblPr>
        <w:tblW w:w="11482" w:type="dxa"/>
        <w:tblInd w:w="-1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134"/>
        <w:gridCol w:w="1276"/>
        <w:gridCol w:w="1276"/>
        <w:gridCol w:w="1276"/>
        <w:gridCol w:w="1559"/>
        <w:gridCol w:w="709"/>
        <w:gridCol w:w="708"/>
        <w:gridCol w:w="993"/>
        <w:gridCol w:w="850"/>
        <w:gridCol w:w="1134"/>
      </w:tblGrid>
      <w:tr w:rsidR="005A6B71" w:rsidRPr="00D827BA" w:rsidTr="00FE085C">
        <w:tc>
          <w:tcPr>
            <w:tcW w:w="567" w:type="dxa"/>
          </w:tcPr>
          <w:p w:rsidR="005A6B71" w:rsidRPr="00D827BA" w:rsidRDefault="005A6B71" w:rsidP="005A67F4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№</w:t>
            </w:r>
          </w:p>
          <w:p w:rsidR="005A6B71" w:rsidRPr="00D827BA" w:rsidRDefault="005A6B71" w:rsidP="005A67F4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5A6B71" w:rsidRPr="00D827BA" w:rsidRDefault="005A6B71" w:rsidP="005F56D5">
            <w:pPr>
              <w:ind w:right="-220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 xml:space="preserve">Полное наименование лица </w:t>
            </w:r>
          </w:p>
        </w:tc>
        <w:tc>
          <w:tcPr>
            <w:tcW w:w="1276" w:type="dxa"/>
          </w:tcPr>
          <w:p w:rsidR="005A6B71" w:rsidRDefault="005A6B71" w:rsidP="00D827BA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Регистрацион</w:t>
            </w:r>
            <w:r>
              <w:rPr>
                <w:sz w:val="16"/>
                <w:szCs w:val="16"/>
              </w:rPr>
              <w:t>-</w:t>
            </w:r>
          </w:p>
          <w:p w:rsidR="005A6B71" w:rsidRPr="00D827BA" w:rsidRDefault="005A6B71" w:rsidP="00D827BA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 xml:space="preserve">ный номер </w:t>
            </w:r>
            <w:r w:rsidRPr="00D27562">
              <w:rPr>
                <w:sz w:val="16"/>
                <w:szCs w:val="16"/>
              </w:rPr>
              <w:t>в стране регистрации</w:t>
            </w:r>
          </w:p>
        </w:tc>
        <w:tc>
          <w:tcPr>
            <w:tcW w:w="1276" w:type="dxa"/>
          </w:tcPr>
          <w:p w:rsidR="005A6B71" w:rsidRPr="008954C3" w:rsidRDefault="005A6B71" w:rsidP="00D27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D827BA">
              <w:rPr>
                <w:sz w:val="16"/>
                <w:szCs w:val="16"/>
              </w:rPr>
              <w:t>есто государствен</w:t>
            </w:r>
            <w:r>
              <w:rPr>
                <w:sz w:val="16"/>
                <w:szCs w:val="16"/>
              </w:rPr>
              <w:t>-</w:t>
            </w:r>
            <w:r w:rsidRPr="00D827BA">
              <w:rPr>
                <w:sz w:val="16"/>
                <w:szCs w:val="16"/>
              </w:rPr>
              <w:t>ной регистрации</w:t>
            </w:r>
            <w:r w:rsidRPr="00895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A6B71" w:rsidRPr="00D827BA" w:rsidRDefault="005A6B71" w:rsidP="005A67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D827BA">
              <w:rPr>
                <w:sz w:val="16"/>
                <w:szCs w:val="16"/>
              </w:rPr>
              <w:t>искальный код (номер налогоплатель</w:t>
            </w:r>
            <w:r>
              <w:rPr>
                <w:sz w:val="16"/>
                <w:szCs w:val="16"/>
              </w:rPr>
              <w:t>-</w:t>
            </w:r>
            <w:r w:rsidRPr="00D827BA">
              <w:rPr>
                <w:sz w:val="16"/>
                <w:szCs w:val="16"/>
              </w:rPr>
              <w:t>щика в стране регистрации)</w:t>
            </w:r>
          </w:p>
        </w:tc>
        <w:tc>
          <w:tcPr>
            <w:tcW w:w="1559" w:type="dxa"/>
          </w:tcPr>
          <w:p w:rsidR="005A6B71" w:rsidRPr="00D827BA" w:rsidRDefault="005A6B71" w:rsidP="00D827BA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Адрес местонахождения постоянно действующего исполнительного органа юридического лица</w:t>
            </w:r>
          </w:p>
        </w:tc>
        <w:tc>
          <w:tcPr>
            <w:tcW w:w="709" w:type="dxa"/>
          </w:tcPr>
          <w:p w:rsidR="005A6B71" w:rsidRPr="00D827BA" w:rsidRDefault="005A6B71" w:rsidP="00D82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  <w:p w:rsidR="005A6B71" w:rsidRPr="00D827BA" w:rsidRDefault="005A6B71" w:rsidP="00D827BA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счета</w:t>
            </w:r>
          </w:p>
          <w:p w:rsidR="005A6B71" w:rsidRPr="00D827BA" w:rsidRDefault="005A6B71" w:rsidP="005A6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A6B71" w:rsidRPr="00D827BA" w:rsidRDefault="005A6B71" w:rsidP="00D827BA">
            <w:pPr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Номер</w:t>
            </w:r>
          </w:p>
          <w:p w:rsidR="005A6B71" w:rsidRPr="00D827BA" w:rsidRDefault="005A6B71" w:rsidP="00D827BA">
            <w:pPr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счета</w:t>
            </w:r>
          </w:p>
        </w:tc>
        <w:tc>
          <w:tcPr>
            <w:tcW w:w="993" w:type="dxa"/>
          </w:tcPr>
          <w:p w:rsidR="005A6B71" w:rsidRPr="00D827BA" w:rsidRDefault="005A6B71" w:rsidP="00D827BA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D827BA">
              <w:rPr>
                <w:sz w:val="16"/>
                <w:szCs w:val="16"/>
              </w:rPr>
              <w:t>открытия</w:t>
            </w:r>
          </w:p>
          <w:p w:rsidR="005A6B71" w:rsidRPr="00D827BA" w:rsidRDefault="005A6B71" w:rsidP="00CE1A88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 xml:space="preserve">счета </w:t>
            </w:r>
          </w:p>
        </w:tc>
        <w:tc>
          <w:tcPr>
            <w:tcW w:w="850" w:type="dxa"/>
          </w:tcPr>
          <w:p w:rsidR="005A6B71" w:rsidRPr="00D827BA" w:rsidRDefault="005A6B71" w:rsidP="00CE1A88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 xml:space="preserve">Дата закрытия счета </w:t>
            </w:r>
          </w:p>
        </w:tc>
        <w:tc>
          <w:tcPr>
            <w:tcW w:w="1134" w:type="dxa"/>
          </w:tcPr>
          <w:p w:rsidR="005A6B71" w:rsidRPr="00D827BA" w:rsidRDefault="005A6B71" w:rsidP="005A67F4">
            <w:pPr>
              <w:jc w:val="center"/>
              <w:rPr>
                <w:sz w:val="16"/>
                <w:szCs w:val="16"/>
              </w:rPr>
            </w:pPr>
            <w:r w:rsidRPr="00D827BA">
              <w:rPr>
                <w:sz w:val="16"/>
                <w:szCs w:val="16"/>
              </w:rPr>
              <w:t>Срок действия депозитного договора (при открытии депозитных счетов)</w:t>
            </w:r>
          </w:p>
        </w:tc>
      </w:tr>
      <w:tr w:rsidR="005A6B71" w:rsidRPr="00D827BA" w:rsidTr="00FE085C">
        <w:tc>
          <w:tcPr>
            <w:tcW w:w="567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 w:rsidRPr="00D827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 w:rsidRPr="00D827B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 w:rsidRPr="00D827B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A6B71" w:rsidRPr="00D827BA" w:rsidRDefault="005A6B71" w:rsidP="005A6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A6B71" w:rsidRPr="00D827BA" w:rsidRDefault="005A6B71" w:rsidP="00D827BA">
            <w:pPr>
              <w:jc w:val="center"/>
              <w:rPr>
                <w:sz w:val="20"/>
                <w:szCs w:val="20"/>
              </w:rPr>
            </w:pPr>
            <w:r w:rsidRPr="00D827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5A6B71" w:rsidRPr="0037547C" w:rsidTr="00FE085C">
        <w:tc>
          <w:tcPr>
            <w:tcW w:w="567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134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559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709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708" w:type="dxa"/>
          </w:tcPr>
          <w:p w:rsidR="005A6B71" w:rsidRPr="0037547C" w:rsidRDefault="005A6B71" w:rsidP="005A67F4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850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134" w:type="dxa"/>
          </w:tcPr>
          <w:p w:rsidR="005A6B71" w:rsidRPr="0037547C" w:rsidRDefault="005A6B71" w:rsidP="005A67F4">
            <w:pPr>
              <w:jc w:val="center"/>
            </w:pPr>
          </w:p>
        </w:tc>
      </w:tr>
      <w:tr w:rsidR="005A6B71" w:rsidRPr="0037547C" w:rsidTr="00FE085C">
        <w:tc>
          <w:tcPr>
            <w:tcW w:w="567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134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559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709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708" w:type="dxa"/>
          </w:tcPr>
          <w:p w:rsidR="005A6B71" w:rsidRPr="0037547C" w:rsidRDefault="005A6B71" w:rsidP="005A67F4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850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134" w:type="dxa"/>
          </w:tcPr>
          <w:p w:rsidR="005A6B71" w:rsidRPr="0037547C" w:rsidRDefault="005A6B71" w:rsidP="005A67F4">
            <w:pPr>
              <w:jc w:val="center"/>
            </w:pPr>
          </w:p>
        </w:tc>
      </w:tr>
      <w:tr w:rsidR="005A6B71" w:rsidRPr="0037547C" w:rsidTr="00FE085C">
        <w:tc>
          <w:tcPr>
            <w:tcW w:w="567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134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276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559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709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708" w:type="dxa"/>
          </w:tcPr>
          <w:p w:rsidR="005A6B71" w:rsidRPr="0037547C" w:rsidRDefault="005A6B71" w:rsidP="005A67F4">
            <w:pPr>
              <w:jc w:val="center"/>
              <w:rPr>
                <w:i/>
                <w:iCs/>
              </w:rPr>
            </w:pPr>
          </w:p>
        </w:tc>
        <w:tc>
          <w:tcPr>
            <w:tcW w:w="993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850" w:type="dxa"/>
          </w:tcPr>
          <w:p w:rsidR="005A6B71" w:rsidRPr="0037547C" w:rsidRDefault="005A6B71" w:rsidP="005A67F4">
            <w:pPr>
              <w:jc w:val="center"/>
            </w:pPr>
          </w:p>
        </w:tc>
        <w:tc>
          <w:tcPr>
            <w:tcW w:w="1134" w:type="dxa"/>
          </w:tcPr>
          <w:p w:rsidR="005A6B71" w:rsidRPr="0037547C" w:rsidRDefault="005A6B71" w:rsidP="005A67F4">
            <w:pPr>
              <w:jc w:val="center"/>
            </w:pPr>
          </w:p>
        </w:tc>
      </w:tr>
    </w:tbl>
    <w:p w:rsidR="005A6B71" w:rsidRPr="0037547C" w:rsidRDefault="005A6B71" w:rsidP="00F61538">
      <w:pPr>
        <w:autoSpaceDE w:val="0"/>
        <w:autoSpaceDN w:val="0"/>
        <w:adjustRightInd w:val="0"/>
        <w:ind w:left="-1134"/>
        <w:jc w:val="both"/>
      </w:pPr>
    </w:p>
    <w:p w:rsidR="005A6B71" w:rsidRPr="0037547C" w:rsidRDefault="005A6B71" w:rsidP="00F61538">
      <w:pPr>
        <w:tabs>
          <w:tab w:val="left" w:pos="709"/>
        </w:tabs>
        <w:jc w:val="both"/>
      </w:pPr>
    </w:p>
    <w:p w:rsidR="005A6B71" w:rsidRPr="0037547C" w:rsidRDefault="005A6B71" w:rsidP="00F61538">
      <w:pPr>
        <w:tabs>
          <w:tab w:val="left" w:pos="709"/>
        </w:tabs>
        <w:jc w:val="both"/>
      </w:pPr>
    </w:p>
    <w:p w:rsidR="005A6B71" w:rsidRPr="0037547C" w:rsidRDefault="005A6B71" w:rsidP="00F61538">
      <w:pPr>
        <w:tabs>
          <w:tab w:val="left" w:pos="709"/>
        </w:tabs>
        <w:jc w:val="both"/>
      </w:pPr>
      <w:r w:rsidRPr="0037547C">
        <w:t>Руководитель кредитной организации           __________________         ____________________</w:t>
      </w:r>
    </w:p>
    <w:p w:rsidR="005A6B71" w:rsidRPr="0037547C" w:rsidRDefault="005A6B71" w:rsidP="00F61538">
      <w:pPr>
        <w:tabs>
          <w:tab w:val="left" w:pos="709"/>
        </w:tabs>
        <w:ind w:left="567"/>
        <w:jc w:val="both"/>
      </w:pPr>
      <w:r w:rsidRPr="0037547C">
        <w:t xml:space="preserve">                                                                        (подпись)                       (расшифровка подписи)</w:t>
      </w:r>
    </w:p>
    <w:p w:rsidR="005A6B71" w:rsidRPr="0037547C" w:rsidRDefault="005A6B71" w:rsidP="00F61538">
      <w:pPr>
        <w:tabs>
          <w:tab w:val="left" w:pos="709"/>
        </w:tabs>
        <w:ind w:left="567"/>
        <w:jc w:val="both"/>
      </w:pPr>
    </w:p>
    <w:p w:rsidR="005A6B71" w:rsidRPr="0037547C" w:rsidRDefault="005A6B71" w:rsidP="00F61538">
      <w:pPr>
        <w:tabs>
          <w:tab w:val="left" w:pos="709"/>
        </w:tabs>
        <w:jc w:val="both"/>
      </w:pPr>
      <w:r w:rsidRPr="0037547C">
        <w:t>Главный бухгалтер кредитной организации  __________________          ____________________</w:t>
      </w:r>
    </w:p>
    <w:p w:rsidR="005A6B71" w:rsidRPr="0037547C" w:rsidRDefault="005A6B71" w:rsidP="00193BA1">
      <w:pPr>
        <w:tabs>
          <w:tab w:val="left" w:pos="709"/>
        </w:tabs>
        <w:jc w:val="both"/>
      </w:pPr>
      <w:r w:rsidRPr="0037547C">
        <w:t xml:space="preserve">                                                                                  (подпись)                      (расшифровка подписи)</w:t>
      </w:r>
    </w:p>
    <w:p w:rsidR="005A6B71" w:rsidRPr="0037547C" w:rsidRDefault="005A6B71" w:rsidP="00F61538">
      <w:pPr>
        <w:tabs>
          <w:tab w:val="left" w:pos="709"/>
        </w:tabs>
        <w:jc w:val="both"/>
      </w:pPr>
    </w:p>
    <w:p w:rsidR="005A6B71" w:rsidRPr="0037547C" w:rsidRDefault="005A6B71" w:rsidP="00F61538">
      <w:pPr>
        <w:tabs>
          <w:tab w:val="left" w:pos="709"/>
        </w:tabs>
        <w:jc w:val="both"/>
      </w:pPr>
      <w:r w:rsidRPr="0037547C">
        <w:t xml:space="preserve">       М.П.</w:t>
      </w:r>
    </w:p>
    <w:p w:rsidR="005A6B71" w:rsidRPr="0037547C" w:rsidRDefault="005A6B71" w:rsidP="00F61538">
      <w:pPr>
        <w:tabs>
          <w:tab w:val="left" w:pos="709"/>
        </w:tabs>
        <w:jc w:val="both"/>
      </w:pPr>
      <w:r w:rsidRPr="0037547C">
        <w:t xml:space="preserve">Исполнитель                                   </w:t>
      </w:r>
    </w:p>
    <w:p w:rsidR="005A6B71" w:rsidRPr="0037547C" w:rsidRDefault="005A6B71" w:rsidP="00F61538">
      <w:r w:rsidRPr="0037547C">
        <w:t>телефон</w:t>
      </w:r>
    </w:p>
    <w:p w:rsidR="005A6B71" w:rsidRPr="0037547C" w:rsidRDefault="005A6B71" w:rsidP="00F61538"/>
    <w:p w:rsidR="005A6B71" w:rsidRPr="0037547C" w:rsidRDefault="005A6B71" w:rsidP="00F61538">
      <w:pPr>
        <w:tabs>
          <w:tab w:val="left" w:pos="709"/>
        </w:tabs>
        <w:jc w:val="both"/>
      </w:pPr>
      <w:r>
        <w:t>Справка</w:t>
      </w:r>
      <w:r w:rsidRPr="0037547C">
        <w:t xml:space="preserve"> составлен</w:t>
      </w:r>
      <w:r>
        <w:t>а</w:t>
      </w:r>
      <w:r w:rsidRPr="0037547C">
        <w:t xml:space="preserve"> на ____ листах</w:t>
      </w:r>
    </w:p>
    <w:p w:rsidR="005A6B71" w:rsidRPr="0037547C" w:rsidRDefault="005A6B71" w:rsidP="00F61538">
      <w:pPr>
        <w:jc w:val="center"/>
        <w:rPr>
          <w:b/>
          <w:bCs/>
        </w:rPr>
        <w:sectPr w:rsidR="005A6B71" w:rsidRPr="0037547C" w:rsidSect="00403307">
          <w:pgSz w:w="11907" w:h="16840" w:code="9"/>
          <w:pgMar w:top="851" w:right="737" w:bottom="851" w:left="1418" w:header="720" w:footer="720" w:gutter="0"/>
          <w:paperSrc w:first="7" w:other="7"/>
          <w:cols w:space="720"/>
        </w:sectPr>
      </w:pPr>
    </w:p>
    <w:p w:rsidR="005A6B71" w:rsidRPr="0037547C" w:rsidRDefault="005A6B71" w:rsidP="00132BB3">
      <w:pPr>
        <w:jc w:val="center"/>
        <w:rPr>
          <w:b/>
          <w:bCs/>
        </w:rPr>
      </w:pPr>
      <w:r w:rsidRPr="0037547C">
        <w:rPr>
          <w:b/>
          <w:bCs/>
        </w:rPr>
        <w:t>Структура форматного электронного документа</w:t>
      </w:r>
    </w:p>
    <w:p w:rsidR="005A6B71" w:rsidRPr="0037547C" w:rsidRDefault="005A6B71" w:rsidP="00132BB3">
      <w:pPr>
        <w:jc w:val="center"/>
        <w:rPr>
          <w:b/>
          <w:bCs/>
        </w:rPr>
      </w:pPr>
      <w:r w:rsidRPr="0037547C">
        <w:rPr>
          <w:b/>
          <w:bCs/>
        </w:rPr>
        <w:t xml:space="preserve"> «Справка об открытых (закрытых) счетах»</w:t>
      </w:r>
    </w:p>
    <w:p w:rsidR="005A6B71" w:rsidRPr="0037547C" w:rsidRDefault="005A6B71" w:rsidP="00132BB3">
      <w:pPr>
        <w:jc w:val="center"/>
        <w:rPr>
          <w:b/>
          <w:bCs/>
        </w:rPr>
      </w:pPr>
    </w:p>
    <w:tbl>
      <w:tblPr>
        <w:tblW w:w="9700" w:type="dxa"/>
        <w:tblInd w:w="-106" w:type="dxa"/>
        <w:tblLook w:val="01E0"/>
      </w:tblPr>
      <w:tblGrid>
        <w:gridCol w:w="3528"/>
        <w:gridCol w:w="6172"/>
      </w:tblGrid>
      <w:tr w:rsidR="005A6B71" w:rsidRPr="0037547C">
        <w:tc>
          <w:tcPr>
            <w:tcW w:w="3528" w:type="dxa"/>
          </w:tcPr>
          <w:p w:rsidR="005A6B71" w:rsidRPr="0037547C" w:rsidRDefault="005A6B71" w:rsidP="005A67F4">
            <w:pPr>
              <w:jc w:val="right"/>
            </w:pPr>
            <w:r w:rsidRPr="0037547C">
              <w:t>Периодичность отчетности:</w:t>
            </w:r>
          </w:p>
        </w:tc>
        <w:tc>
          <w:tcPr>
            <w:tcW w:w="6172" w:type="dxa"/>
          </w:tcPr>
          <w:p w:rsidR="005A6B71" w:rsidRPr="0037547C" w:rsidRDefault="005A6B71" w:rsidP="0037547C">
            <w:r w:rsidRPr="0037547C">
              <w:t>По мере открытия (закрытия) счетов (субсчетов) юридическим лицам, образованным в соответствии с законодательством иностранных государств, филиалам и представительствам</w:t>
            </w:r>
            <w:r>
              <w:t>,</w:t>
            </w:r>
            <w:r w:rsidRPr="0037547C">
              <w:t xml:space="preserve"> указанных юридических лиц</w:t>
            </w:r>
          </w:p>
        </w:tc>
      </w:tr>
      <w:tr w:rsidR="005A6B71" w:rsidRPr="0037547C">
        <w:tc>
          <w:tcPr>
            <w:tcW w:w="3528" w:type="dxa"/>
          </w:tcPr>
          <w:p w:rsidR="005A6B71" w:rsidRPr="0037547C" w:rsidRDefault="005A6B71" w:rsidP="005A67F4">
            <w:pPr>
              <w:jc w:val="right"/>
            </w:pPr>
          </w:p>
        </w:tc>
        <w:tc>
          <w:tcPr>
            <w:tcW w:w="6172" w:type="dxa"/>
          </w:tcPr>
          <w:p w:rsidR="005A6B71" w:rsidRPr="00FD74D1" w:rsidRDefault="005A6B71" w:rsidP="005A67F4">
            <w:pPr>
              <w:rPr>
                <w:highlight w:val="yellow"/>
              </w:rPr>
            </w:pPr>
          </w:p>
        </w:tc>
      </w:tr>
      <w:tr w:rsidR="005A6B71" w:rsidRPr="00F85652">
        <w:tc>
          <w:tcPr>
            <w:tcW w:w="3528" w:type="dxa"/>
          </w:tcPr>
          <w:p w:rsidR="005A6B71" w:rsidRPr="00F85652" w:rsidRDefault="005A6B71" w:rsidP="000502BD">
            <w:pPr>
              <w:jc w:val="right"/>
            </w:pPr>
            <w:r w:rsidRPr="00F85652">
              <w:t xml:space="preserve">Предоставление отчетности:  </w:t>
            </w:r>
          </w:p>
        </w:tc>
        <w:tc>
          <w:tcPr>
            <w:tcW w:w="6172" w:type="dxa"/>
          </w:tcPr>
          <w:p w:rsidR="005A6B71" w:rsidRPr="00F85652" w:rsidRDefault="005A6B71" w:rsidP="000502BD">
            <w:r w:rsidRPr="00F85652">
              <w:t>Через систему обмена информационными сообщениями (СОИС) Приднестровского республиканского банка</w:t>
            </w:r>
          </w:p>
        </w:tc>
      </w:tr>
      <w:tr w:rsidR="005A6B71" w:rsidRPr="0037547C">
        <w:tc>
          <w:tcPr>
            <w:tcW w:w="3528" w:type="dxa"/>
          </w:tcPr>
          <w:p w:rsidR="005A6B71" w:rsidRPr="00F85652" w:rsidRDefault="005A6B71" w:rsidP="005A67F4">
            <w:pPr>
              <w:jc w:val="right"/>
            </w:pPr>
          </w:p>
        </w:tc>
        <w:tc>
          <w:tcPr>
            <w:tcW w:w="6172" w:type="dxa"/>
          </w:tcPr>
          <w:p w:rsidR="005A6B71" w:rsidRPr="00F85652" w:rsidRDefault="005A6B71" w:rsidP="005A67F4"/>
        </w:tc>
      </w:tr>
    </w:tbl>
    <w:p w:rsidR="005A6B71" w:rsidRPr="0037547C" w:rsidRDefault="005A6B71" w:rsidP="00132BB3">
      <w:pPr>
        <w:jc w:val="center"/>
        <w:rPr>
          <w:b/>
          <w:bCs/>
        </w:rPr>
      </w:pPr>
    </w:p>
    <w:p w:rsidR="005A6B71" w:rsidRPr="0037547C" w:rsidRDefault="005A6B71" w:rsidP="00132BB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182" w:tblpY="1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99"/>
      </w:tblGrid>
      <w:tr w:rsidR="005A6B71" w:rsidRPr="0037547C">
        <w:tc>
          <w:tcPr>
            <w:tcW w:w="540" w:type="dxa"/>
            <w:vAlign w:val="center"/>
          </w:tcPr>
          <w:p w:rsidR="005A6B71" w:rsidRPr="0037547C" w:rsidRDefault="005A6B71" w:rsidP="005A67F4">
            <w:pPr>
              <w:jc w:val="center"/>
            </w:pPr>
            <w:r w:rsidRPr="0037547C">
              <w:rPr>
                <w:lang w:val="en-US"/>
              </w:rPr>
              <w:t>N</w:t>
            </w:r>
            <w:r w:rsidRPr="0037547C">
              <w:t xml:space="preserve"> п/п</w:t>
            </w:r>
          </w:p>
        </w:tc>
        <w:tc>
          <w:tcPr>
            <w:tcW w:w="9099" w:type="dxa"/>
            <w:vAlign w:val="center"/>
          </w:tcPr>
          <w:p w:rsidR="005A6B71" w:rsidRPr="0037547C" w:rsidRDefault="005A6B71" w:rsidP="005A67F4">
            <w:pPr>
              <w:jc w:val="center"/>
            </w:pPr>
            <w:r w:rsidRPr="0037547C">
              <w:t>Наименование поля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5A67F4">
            <w:pPr>
              <w:jc w:val="center"/>
            </w:pPr>
            <w:r w:rsidRPr="0037547C">
              <w:t>1</w:t>
            </w:r>
          </w:p>
        </w:tc>
        <w:tc>
          <w:tcPr>
            <w:tcW w:w="9099" w:type="dxa"/>
          </w:tcPr>
          <w:p w:rsidR="005A6B71" w:rsidRPr="0037547C" w:rsidRDefault="005A6B71" w:rsidP="00277C2A">
            <w:r w:rsidRPr="0037547C">
              <w:t xml:space="preserve">КУБ кредитной организации, предоставляющей </w:t>
            </w:r>
            <w:r>
              <w:t>справку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5A67F4">
            <w:pPr>
              <w:jc w:val="center"/>
            </w:pPr>
            <w:r w:rsidRPr="0037547C">
              <w:t>2</w:t>
            </w:r>
          </w:p>
        </w:tc>
        <w:tc>
          <w:tcPr>
            <w:tcW w:w="9099" w:type="dxa"/>
          </w:tcPr>
          <w:p w:rsidR="005A6B71" w:rsidRPr="0037547C" w:rsidRDefault="005A6B71" w:rsidP="00277C2A">
            <w:r w:rsidRPr="0037547C">
              <w:t xml:space="preserve">Дата направления </w:t>
            </w:r>
            <w:r>
              <w:t>справки</w:t>
            </w:r>
            <w:r w:rsidRPr="0037547C">
              <w:t xml:space="preserve"> в формате дд.мм.гггг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5A67F4">
            <w:pPr>
              <w:jc w:val="center"/>
            </w:pPr>
            <w:r w:rsidRPr="0037547C">
              <w:t>3</w:t>
            </w:r>
          </w:p>
        </w:tc>
        <w:tc>
          <w:tcPr>
            <w:tcW w:w="9099" w:type="dxa"/>
          </w:tcPr>
          <w:p w:rsidR="005A6B71" w:rsidRPr="0037547C" w:rsidRDefault="005A6B71" w:rsidP="005F56D5">
            <w:r w:rsidRPr="0037547C">
              <w:t>Полное наименование лица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 w:rsidRPr="0037547C">
              <w:t>4</w:t>
            </w:r>
          </w:p>
        </w:tc>
        <w:tc>
          <w:tcPr>
            <w:tcW w:w="9099" w:type="dxa"/>
          </w:tcPr>
          <w:p w:rsidR="005A6B71" w:rsidRPr="0037547C" w:rsidRDefault="005A6B71" w:rsidP="00D27562">
            <w:r w:rsidRPr="008954C3">
              <w:t>Место государственной регистрации</w:t>
            </w:r>
            <w:r>
              <w:t xml:space="preserve"> 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>
              <w:t>5</w:t>
            </w:r>
          </w:p>
        </w:tc>
        <w:tc>
          <w:tcPr>
            <w:tcW w:w="9099" w:type="dxa"/>
          </w:tcPr>
          <w:p w:rsidR="005A6B71" w:rsidRPr="0037547C" w:rsidRDefault="005A6B71" w:rsidP="008954C3">
            <w:r w:rsidRPr="0037547C">
              <w:t xml:space="preserve">Регистрационный номер </w:t>
            </w:r>
            <w:r w:rsidRPr="00D27562">
              <w:t xml:space="preserve"> в стране регистрации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>
              <w:t>6</w:t>
            </w:r>
          </w:p>
        </w:tc>
        <w:tc>
          <w:tcPr>
            <w:tcW w:w="9099" w:type="dxa"/>
          </w:tcPr>
          <w:p w:rsidR="005A6B71" w:rsidRPr="0037547C" w:rsidRDefault="005A6B71" w:rsidP="008954C3">
            <w:pPr>
              <w:rPr>
                <w:spacing w:val="-6"/>
              </w:rPr>
            </w:pPr>
            <w:r>
              <w:rPr>
                <w:spacing w:val="-6"/>
              </w:rPr>
              <w:t>Ф</w:t>
            </w:r>
            <w:r w:rsidRPr="00D827BA">
              <w:rPr>
                <w:spacing w:val="-6"/>
              </w:rPr>
              <w:t>искальный код (номер налогоплательщика в стране регистрации)</w:t>
            </w:r>
            <w:r>
              <w:rPr>
                <w:spacing w:val="-6"/>
              </w:rPr>
              <w:t xml:space="preserve"> 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>
              <w:t>7</w:t>
            </w:r>
          </w:p>
        </w:tc>
        <w:tc>
          <w:tcPr>
            <w:tcW w:w="9099" w:type="dxa"/>
          </w:tcPr>
          <w:p w:rsidR="005A6B71" w:rsidRPr="0037547C" w:rsidRDefault="005A6B71" w:rsidP="008954C3">
            <w:r w:rsidRPr="0037547C">
              <w:rPr>
                <w:spacing w:val="-6"/>
              </w:rPr>
              <w:t>Адрес местонахождения постоянно действующего исполнительного органа юридического лица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>
              <w:t>8</w:t>
            </w:r>
          </w:p>
        </w:tc>
        <w:tc>
          <w:tcPr>
            <w:tcW w:w="9099" w:type="dxa"/>
          </w:tcPr>
          <w:p w:rsidR="005A6B71" w:rsidRPr="0037547C" w:rsidRDefault="005A6B71" w:rsidP="001324DF">
            <w:r>
              <w:rPr>
                <w:spacing w:val="-6"/>
              </w:rPr>
              <w:t>Тип</w:t>
            </w:r>
            <w:r w:rsidRPr="0037547C">
              <w:rPr>
                <w:spacing w:val="-6"/>
              </w:rPr>
              <w:t xml:space="preserve"> счета 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>
              <w:t>9</w:t>
            </w:r>
          </w:p>
        </w:tc>
        <w:tc>
          <w:tcPr>
            <w:tcW w:w="9099" w:type="dxa"/>
          </w:tcPr>
          <w:p w:rsidR="005A6B71" w:rsidRPr="0037547C" w:rsidRDefault="005A6B71" w:rsidP="008954C3">
            <w:r w:rsidRPr="0037547C">
              <w:rPr>
                <w:spacing w:val="-6"/>
              </w:rPr>
              <w:t xml:space="preserve">Номер счета </w:t>
            </w:r>
            <w:r w:rsidRPr="0037547C">
              <w:t>(целое число, без дробной части)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>
              <w:t>10</w:t>
            </w:r>
          </w:p>
        </w:tc>
        <w:tc>
          <w:tcPr>
            <w:tcW w:w="9099" w:type="dxa"/>
          </w:tcPr>
          <w:p w:rsidR="005A6B71" w:rsidRPr="0037547C" w:rsidRDefault="005A6B71" w:rsidP="008954C3">
            <w:r w:rsidRPr="0037547C">
              <w:rPr>
                <w:spacing w:val="-6"/>
              </w:rPr>
              <w:t>Дата открытия счета в формате дд.мм.гггг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 w:rsidRPr="0037547C">
              <w:t>1</w:t>
            </w:r>
            <w:r>
              <w:t>1</w:t>
            </w:r>
          </w:p>
        </w:tc>
        <w:tc>
          <w:tcPr>
            <w:tcW w:w="9099" w:type="dxa"/>
          </w:tcPr>
          <w:p w:rsidR="005A6B71" w:rsidRPr="0037547C" w:rsidRDefault="005A6B71" w:rsidP="008954C3">
            <w:r w:rsidRPr="0037547C">
              <w:rPr>
                <w:spacing w:val="-6"/>
              </w:rPr>
              <w:t>Дата закрытия счета в формате дд.мм.гггг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 w:rsidRPr="0037547C">
              <w:t>1</w:t>
            </w:r>
            <w:r>
              <w:t>2</w:t>
            </w:r>
          </w:p>
        </w:tc>
        <w:tc>
          <w:tcPr>
            <w:tcW w:w="9099" w:type="dxa"/>
          </w:tcPr>
          <w:p w:rsidR="005A6B71" w:rsidRPr="0037547C" w:rsidRDefault="005A6B71" w:rsidP="008954C3">
            <w:r w:rsidRPr="0037547C">
              <w:rPr>
                <w:spacing w:val="-6"/>
              </w:rPr>
              <w:t>Срок действия депозитного договора (при открытии депозитных счетов)  в формате дд.мм.гггг</w:t>
            </w:r>
          </w:p>
        </w:tc>
      </w:tr>
      <w:tr w:rsidR="005A6B71" w:rsidRPr="0037547C">
        <w:tc>
          <w:tcPr>
            <w:tcW w:w="540" w:type="dxa"/>
          </w:tcPr>
          <w:p w:rsidR="005A6B71" w:rsidRPr="0037547C" w:rsidRDefault="005A6B71" w:rsidP="008954C3">
            <w:pPr>
              <w:jc w:val="center"/>
            </w:pPr>
            <w:r w:rsidRPr="00A03BCE">
              <w:t>13</w:t>
            </w:r>
          </w:p>
        </w:tc>
        <w:tc>
          <w:tcPr>
            <w:tcW w:w="9099" w:type="dxa"/>
          </w:tcPr>
          <w:p w:rsidR="005A6B71" w:rsidRDefault="005A6B71" w:rsidP="008954C3">
            <w:r>
              <w:t>Статус счета:</w:t>
            </w:r>
          </w:p>
          <w:p w:rsidR="005A6B71" w:rsidRDefault="005A6B71" w:rsidP="008954C3">
            <w:r>
              <w:t xml:space="preserve">0 – открыт, </w:t>
            </w:r>
          </w:p>
          <w:p w:rsidR="005A6B71" w:rsidRDefault="005A6B71" w:rsidP="008954C3">
            <w:r>
              <w:t xml:space="preserve">1 – закрыт, </w:t>
            </w:r>
          </w:p>
          <w:p w:rsidR="005A6B71" w:rsidRDefault="005A6B71" w:rsidP="008954C3">
            <w:r>
              <w:t>2- удаление записи о счете, предоставленном с ошибкой.</w:t>
            </w:r>
          </w:p>
          <w:p w:rsidR="005A6B71" w:rsidRDefault="005A6B71" w:rsidP="00A03BCE">
            <w:r>
              <w:t>Если поле «Статус счета» заполнено значением «1», то  помимо иных полей,  обязательному заполнению  подлежит поле «10».</w:t>
            </w:r>
          </w:p>
          <w:p w:rsidR="005A6B71" w:rsidRPr="00F85652" w:rsidRDefault="005A6B71" w:rsidP="00F85652">
            <w:r w:rsidRPr="00F85652">
              <w:t>Если поле «Статус счета» заполнено значением «</w:t>
            </w:r>
            <w:r>
              <w:t>2</w:t>
            </w:r>
            <w:r w:rsidRPr="00F85652">
              <w:t xml:space="preserve">», то </w:t>
            </w:r>
            <w:r>
              <w:t xml:space="preserve">в </w:t>
            </w:r>
            <w:r w:rsidRPr="00F85652">
              <w:t>поля</w:t>
            </w:r>
            <w:r>
              <w:t>х</w:t>
            </w:r>
            <w:r w:rsidRPr="00F85652">
              <w:t xml:space="preserve"> «1», «3» - «12» </w:t>
            </w:r>
            <w:r w:rsidRPr="000932FF">
              <w:t>указыва</w:t>
            </w:r>
            <w:r>
              <w:t>ются</w:t>
            </w:r>
            <w:r w:rsidRPr="000932FF">
              <w:t xml:space="preserve"> ранее предоставленные сведения</w:t>
            </w:r>
            <w:r w:rsidRPr="00F85652">
              <w:t>.</w:t>
            </w:r>
          </w:p>
          <w:p w:rsidR="005A6B71" w:rsidRPr="0037547C" w:rsidRDefault="005A6B71" w:rsidP="00F85652"/>
        </w:tc>
      </w:tr>
    </w:tbl>
    <w:p w:rsidR="005A6B71" w:rsidRPr="0037547C" w:rsidRDefault="005A6B71" w:rsidP="00132BB3">
      <w:pPr>
        <w:rPr>
          <w:u w:val="single"/>
        </w:rPr>
      </w:pPr>
    </w:p>
    <w:p w:rsidR="005A6B71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</w:p>
    <w:p w:rsidR="005A6B71" w:rsidRDefault="005A6B71" w:rsidP="00C87773">
      <w:pPr>
        <w:tabs>
          <w:tab w:val="num" w:pos="900"/>
        </w:tabs>
        <w:ind w:left="600"/>
        <w:rPr>
          <w:b/>
          <w:bCs/>
          <w:snapToGrid w:val="0"/>
        </w:rPr>
      </w:pPr>
      <w:r>
        <w:rPr>
          <w:b/>
          <w:bCs/>
          <w:snapToGrid w:val="0"/>
        </w:rPr>
        <w:t xml:space="preserve">Примечание: </w:t>
      </w:r>
    </w:p>
    <w:p w:rsidR="005A6B71" w:rsidRPr="000932FF" w:rsidRDefault="005A6B71" w:rsidP="00DB5A3B">
      <w:pPr>
        <w:pStyle w:val="BodyText"/>
        <w:spacing w:after="0"/>
        <w:ind w:firstLine="567"/>
        <w:jc w:val="both"/>
        <w:rPr>
          <w:sz w:val="24"/>
          <w:szCs w:val="24"/>
        </w:rPr>
      </w:pPr>
      <w:r w:rsidRPr="000932FF">
        <w:rPr>
          <w:sz w:val="24"/>
          <w:szCs w:val="24"/>
        </w:rPr>
        <w:t xml:space="preserve">При внесении исправлений в предоставленную </w:t>
      </w:r>
      <w:r>
        <w:rPr>
          <w:sz w:val="24"/>
          <w:szCs w:val="24"/>
        </w:rPr>
        <w:t xml:space="preserve">отчетность </w:t>
      </w:r>
      <w:r w:rsidRPr="000932FF">
        <w:rPr>
          <w:sz w:val="24"/>
          <w:szCs w:val="24"/>
        </w:rPr>
        <w:t>«</w:t>
      </w:r>
      <w:r w:rsidRPr="00B55413">
        <w:rPr>
          <w:sz w:val="24"/>
          <w:szCs w:val="24"/>
        </w:rPr>
        <w:t>Справка об открытых (закрытых) счетах</w:t>
      </w:r>
      <w:r w:rsidRPr="000932FF">
        <w:rPr>
          <w:sz w:val="24"/>
          <w:szCs w:val="24"/>
        </w:rPr>
        <w:t>» сначала направляется файл с указанием неверно предоставленн</w:t>
      </w:r>
      <w:r>
        <w:rPr>
          <w:sz w:val="24"/>
          <w:szCs w:val="24"/>
        </w:rPr>
        <w:t>ых сведений</w:t>
      </w:r>
      <w:r w:rsidRPr="000932FF">
        <w:rPr>
          <w:sz w:val="24"/>
          <w:szCs w:val="24"/>
        </w:rPr>
        <w:t xml:space="preserve">, заполнив поле </w:t>
      </w:r>
      <w:r>
        <w:rPr>
          <w:sz w:val="24"/>
          <w:szCs w:val="24"/>
        </w:rPr>
        <w:t>13</w:t>
      </w:r>
      <w:r w:rsidRPr="000932FF">
        <w:rPr>
          <w:sz w:val="24"/>
          <w:szCs w:val="24"/>
        </w:rPr>
        <w:t xml:space="preserve"> «Статус счета» знаком «2».</w:t>
      </w:r>
      <w:r w:rsidRPr="00C87773">
        <w:rPr>
          <w:sz w:val="24"/>
          <w:szCs w:val="24"/>
        </w:rPr>
        <w:t xml:space="preserve"> </w:t>
      </w:r>
      <w:r w:rsidRPr="009F4B2C">
        <w:rPr>
          <w:sz w:val="24"/>
          <w:szCs w:val="24"/>
        </w:rPr>
        <w:t>Затем, только после удаления ранее предоставленн</w:t>
      </w:r>
      <w:r>
        <w:rPr>
          <w:sz w:val="24"/>
          <w:szCs w:val="24"/>
        </w:rPr>
        <w:t>ых</w:t>
      </w:r>
      <w:r w:rsidRPr="009F4B2C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 w:rsidRPr="009F4B2C">
        <w:rPr>
          <w:sz w:val="24"/>
          <w:szCs w:val="24"/>
        </w:rPr>
        <w:t xml:space="preserve">, </w:t>
      </w:r>
      <w:r>
        <w:rPr>
          <w:sz w:val="24"/>
          <w:szCs w:val="24"/>
        </w:rPr>
        <w:t>кредитной организацией</w:t>
      </w:r>
      <w:r w:rsidRPr="009F4B2C">
        <w:rPr>
          <w:sz w:val="24"/>
          <w:szCs w:val="24"/>
        </w:rPr>
        <w:t xml:space="preserve"> предоставляется исправленная </w:t>
      </w:r>
      <w:r>
        <w:rPr>
          <w:sz w:val="24"/>
          <w:szCs w:val="24"/>
        </w:rPr>
        <w:t xml:space="preserve">отчетность </w:t>
      </w:r>
      <w:r w:rsidRPr="009F4B2C">
        <w:rPr>
          <w:sz w:val="24"/>
          <w:szCs w:val="24"/>
        </w:rPr>
        <w:t>«</w:t>
      </w:r>
      <w:r w:rsidRPr="00B55413">
        <w:rPr>
          <w:sz w:val="24"/>
          <w:szCs w:val="24"/>
        </w:rPr>
        <w:t>Справка об открытых (закрытых) счетах</w:t>
      </w:r>
      <w:r w:rsidRPr="009F4B2C">
        <w:rPr>
          <w:sz w:val="24"/>
          <w:szCs w:val="24"/>
        </w:rPr>
        <w:t>».</w:t>
      </w:r>
    </w:p>
    <w:p w:rsidR="005A6B71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</w:p>
    <w:p w:rsidR="005A6B71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</w:p>
    <w:p w:rsidR="005A6B71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</w:p>
    <w:p w:rsidR="005A6B71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</w:p>
    <w:p w:rsidR="005A6B71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</w:p>
    <w:p w:rsidR="005A6B71" w:rsidRPr="0037547C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  <w:r w:rsidRPr="0037547C">
        <w:rPr>
          <w:b/>
          <w:bCs/>
          <w:snapToGrid w:val="0"/>
        </w:rPr>
        <w:t xml:space="preserve">Порядок составления и представления </w:t>
      </w:r>
    </w:p>
    <w:p w:rsidR="005A6B71" w:rsidRPr="0037547C" w:rsidRDefault="005A6B71" w:rsidP="00132BB3">
      <w:pPr>
        <w:tabs>
          <w:tab w:val="num" w:pos="900"/>
        </w:tabs>
        <w:ind w:left="60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отчетности</w:t>
      </w:r>
      <w:r w:rsidRPr="0037547C">
        <w:rPr>
          <w:b/>
          <w:bCs/>
          <w:snapToGrid w:val="0"/>
        </w:rPr>
        <w:t xml:space="preserve"> «Справка об открытых (закрытых) счетах»</w:t>
      </w:r>
    </w:p>
    <w:p w:rsidR="005A6B71" w:rsidRPr="0037547C" w:rsidRDefault="005A6B71" w:rsidP="00132BB3">
      <w:pPr>
        <w:tabs>
          <w:tab w:val="left" w:pos="-120"/>
        </w:tabs>
        <w:jc w:val="both"/>
      </w:pPr>
    </w:p>
    <w:p w:rsidR="005A6B71" w:rsidRPr="0037547C" w:rsidRDefault="005A6B71" w:rsidP="00132BB3">
      <w:pPr>
        <w:tabs>
          <w:tab w:val="left" w:pos="-120"/>
        </w:tabs>
        <w:jc w:val="both"/>
      </w:pPr>
      <w:r w:rsidRPr="0037547C">
        <w:tab/>
        <w:t xml:space="preserve">1. </w:t>
      </w:r>
      <w:r>
        <w:t>Отчетность</w:t>
      </w:r>
      <w:r w:rsidRPr="0037547C">
        <w:t xml:space="preserve"> «Справка об открытых (закрытых) счетах» </w:t>
      </w:r>
      <w:r w:rsidRPr="0021125F">
        <w:t xml:space="preserve">(далее по тексту настоящего Приложения – </w:t>
      </w:r>
      <w:r>
        <w:t>Справка</w:t>
      </w:r>
      <w:r w:rsidRPr="0021125F">
        <w:t xml:space="preserve">) </w:t>
      </w:r>
      <w:r w:rsidRPr="0037547C">
        <w:t xml:space="preserve"> представляется кредитными организациями в течение пяти дней со дня открытия (закрытия) счетов (субсчетов) юридическим лицам, образованным в соответствии с законодательством иностранных государств, филиалам и представительствам указанных юридических лиц, в разрезе клиентов, в виде форматного электронного документа, заверенного электронной цифровой подписью, в соответствии со структурой форматного электронного документа «Справка об открытых (закрытых) счетах».</w:t>
      </w:r>
    </w:p>
    <w:p w:rsidR="005A6B71" w:rsidRPr="0037547C" w:rsidRDefault="005A6B71" w:rsidP="00132BB3">
      <w:pPr>
        <w:tabs>
          <w:tab w:val="left" w:pos="-120"/>
        </w:tabs>
        <w:jc w:val="both"/>
      </w:pPr>
      <w:r w:rsidRPr="0037547C">
        <w:tab/>
        <w:t xml:space="preserve">2. </w:t>
      </w:r>
      <w:r>
        <w:t>Справка</w:t>
      </w:r>
      <w:r w:rsidRPr="0037547C">
        <w:t xml:space="preserve"> формируется на основании сводных данных по кредитной организации, включая филиалы. </w:t>
      </w:r>
    </w:p>
    <w:p w:rsidR="005A6B71" w:rsidRPr="0037547C" w:rsidRDefault="005A6B71" w:rsidP="00B638AC">
      <w:pPr>
        <w:tabs>
          <w:tab w:val="left" w:pos="-120"/>
        </w:tabs>
        <w:jc w:val="both"/>
      </w:pPr>
      <w:r w:rsidRPr="0037547C">
        <w:tab/>
        <w:t>3. Если дата предоставления указанн</w:t>
      </w:r>
      <w:r>
        <w:t>ой Справки</w:t>
      </w:r>
      <w:r w:rsidRPr="0037547C">
        <w:t xml:space="preserve"> приходится на нерабочий (выходной) день, то сроком предоставления данно</w:t>
      </w:r>
      <w:r>
        <w:t>й</w:t>
      </w:r>
      <w:r w:rsidRPr="0037547C">
        <w:t xml:space="preserve"> </w:t>
      </w:r>
      <w:r>
        <w:t>Справки</w:t>
      </w:r>
      <w:r w:rsidRPr="0037547C">
        <w:t xml:space="preserve"> считается первый следующий за ним рабочий день.</w:t>
      </w:r>
    </w:p>
    <w:p w:rsidR="005A6B71" w:rsidRDefault="005A6B71" w:rsidP="005F56D5">
      <w:pPr>
        <w:tabs>
          <w:tab w:val="left" w:pos="-120"/>
        </w:tabs>
        <w:ind w:firstLine="709"/>
        <w:jc w:val="both"/>
      </w:pPr>
      <w:r w:rsidRPr="0037547C">
        <w:t xml:space="preserve">4. В графе 2 </w:t>
      </w:r>
      <w:r>
        <w:t>Справки</w:t>
      </w:r>
      <w:r w:rsidRPr="0037547C">
        <w:t xml:space="preserve"> указываются сведения о полном наименовании юридического лица, филиала, представительства юридического лица в русскоязычном написании, а при его отсутствии данные сведения указываются буквами латинского алфавита согласно предъявленным лицом документов.</w:t>
      </w:r>
    </w:p>
    <w:p w:rsidR="005A6B71" w:rsidRPr="0037547C" w:rsidRDefault="005A6B71" w:rsidP="005F56D5">
      <w:pPr>
        <w:tabs>
          <w:tab w:val="left" w:pos="-120"/>
        </w:tabs>
        <w:ind w:firstLine="709"/>
        <w:jc w:val="both"/>
      </w:pPr>
      <w:r>
        <w:t>5. В графе 4 Справки указывается 3-значный цифровой код страны (территории) регистрации иностранного юридического лица, филиала, представительства указанного юридического лица, согласно Классификатору стран мира (территорий).</w:t>
      </w:r>
    </w:p>
    <w:p w:rsidR="005A6B71" w:rsidRPr="0037547C" w:rsidRDefault="005A6B71" w:rsidP="00D165C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547C">
        <w:rPr>
          <w:rFonts w:ascii="Times New Roman" w:hAnsi="Times New Roman" w:cs="Times New Roman"/>
          <w:sz w:val="24"/>
          <w:szCs w:val="24"/>
        </w:rPr>
        <w:t xml:space="preserve">. В графе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37547C">
        <w:rPr>
          <w:rFonts w:ascii="Times New Roman" w:hAnsi="Times New Roman" w:cs="Times New Roman"/>
          <w:sz w:val="24"/>
          <w:szCs w:val="24"/>
        </w:rPr>
        <w:t>указывается в случае наличия – фискальный код (номер налогоплательщика в стране регистрации).</w:t>
      </w:r>
    </w:p>
    <w:p w:rsidR="005A6B71" w:rsidRDefault="005A6B71" w:rsidP="005F56D5">
      <w:pPr>
        <w:tabs>
          <w:tab w:val="left" w:pos="-120"/>
        </w:tabs>
        <w:ind w:firstLine="709"/>
        <w:jc w:val="both"/>
      </w:pPr>
      <w:r>
        <w:t>7</w:t>
      </w:r>
      <w:r w:rsidRPr="0037547C">
        <w:t xml:space="preserve">. В графе </w:t>
      </w:r>
      <w:r>
        <w:t>6</w:t>
      </w:r>
      <w:r w:rsidRPr="0037547C">
        <w:t xml:space="preserve"> </w:t>
      </w:r>
      <w:r>
        <w:t xml:space="preserve">Справки </w:t>
      </w:r>
      <w:r w:rsidRPr="0037547C">
        <w:t>указывается адрес местонахождения постоянно действующего исполнительного органа юридического лица. По филиалам и представительствам указывается</w:t>
      </w:r>
      <w:r>
        <w:t xml:space="preserve"> адрес местонахождения головной организации. Адрес указывается </w:t>
      </w:r>
      <w:r w:rsidRPr="00A32BD7">
        <w:t>буквами латинского алфавита</w:t>
      </w:r>
      <w:r>
        <w:t xml:space="preserve"> </w:t>
      </w:r>
      <w:r w:rsidRPr="00A32BD7">
        <w:t>согласно предъявленным лицом документ</w:t>
      </w:r>
      <w:r>
        <w:t>ам, если в документах отсутствует их русскоязычное написание.</w:t>
      </w:r>
    </w:p>
    <w:p w:rsidR="005A6B71" w:rsidRPr="00B638AC" w:rsidRDefault="005A6B71" w:rsidP="005F56D5">
      <w:pPr>
        <w:tabs>
          <w:tab w:val="left" w:pos="-120"/>
        </w:tabs>
        <w:ind w:firstLine="709"/>
        <w:jc w:val="both"/>
      </w:pPr>
      <w:r>
        <w:t>8. При заполнении графы 10 Справки обязательному заполнению подлежит графа 9 Справки.</w:t>
      </w:r>
    </w:p>
    <w:p w:rsidR="005A6B71" w:rsidRDefault="005A6B71" w:rsidP="00CE1A88">
      <w:pPr>
        <w:tabs>
          <w:tab w:val="left" w:pos="-120"/>
        </w:tabs>
        <w:jc w:val="both"/>
      </w:pPr>
      <w:r w:rsidRPr="007A67A9">
        <w:tab/>
      </w:r>
      <w:r>
        <w:t>9</w:t>
      </w:r>
      <w:r w:rsidRPr="007A67A9">
        <w:t xml:space="preserve">. В графе </w:t>
      </w:r>
      <w:r>
        <w:t>11 Справки</w:t>
      </w:r>
      <w:r w:rsidRPr="007A67A9">
        <w:t xml:space="preserve"> </w:t>
      </w:r>
      <w:r w:rsidRPr="00CE1A88">
        <w:t>указ</w:t>
      </w:r>
      <w:r>
        <w:t>ывается</w:t>
      </w:r>
      <w:r w:rsidRPr="00CE1A88">
        <w:t xml:space="preserve"> срок действия депозитного договора</w:t>
      </w:r>
      <w:r w:rsidRPr="007A67A9">
        <w:t>.</w:t>
      </w:r>
    </w:p>
    <w:p w:rsidR="005A6B71" w:rsidRDefault="005A6B71" w:rsidP="00446528">
      <w:pPr>
        <w:ind w:firstLine="708"/>
        <w:jc w:val="both"/>
      </w:pPr>
      <w:r>
        <w:t>Приднестровский республиканский банк вправе запросить у кредитной организации, а кредитная организация обязана предоставить (в течение 5 (пяти) рабочих дней со дня получения запроса) копии документов, подтверждающие указанные в Справке сведения.</w:t>
      </w:r>
    </w:p>
    <w:p w:rsidR="005A6B71" w:rsidRDefault="005A6B71" w:rsidP="00F61538">
      <w:pPr>
        <w:jc w:val="right"/>
      </w:pPr>
    </w:p>
    <w:sectPr w:rsidR="005A6B71" w:rsidSect="0045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538"/>
    <w:rsid w:val="00036F50"/>
    <w:rsid w:val="000502BD"/>
    <w:rsid w:val="0007278B"/>
    <w:rsid w:val="00074C43"/>
    <w:rsid w:val="000932FF"/>
    <w:rsid w:val="000B5C4C"/>
    <w:rsid w:val="000E71F1"/>
    <w:rsid w:val="001005EE"/>
    <w:rsid w:val="001138A8"/>
    <w:rsid w:val="001324DF"/>
    <w:rsid w:val="00132BB3"/>
    <w:rsid w:val="0013730F"/>
    <w:rsid w:val="00151C02"/>
    <w:rsid w:val="00160953"/>
    <w:rsid w:val="00183EF8"/>
    <w:rsid w:val="00187B1C"/>
    <w:rsid w:val="001902C7"/>
    <w:rsid w:val="00193BA1"/>
    <w:rsid w:val="001B7B07"/>
    <w:rsid w:val="0021125F"/>
    <w:rsid w:val="00214008"/>
    <w:rsid w:val="00224DF9"/>
    <w:rsid w:val="0023268A"/>
    <w:rsid w:val="0023283A"/>
    <w:rsid w:val="0024036A"/>
    <w:rsid w:val="0024478A"/>
    <w:rsid w:val="00262745"/>
    <w:rsid w:val="00271095"/>
    <w:rsid w:val="00272C02"/>
    <w:rsid w:val="00277C2A"/>
    <w:rsid w:val="0031251A"/>
    <w:rsid w:val="0031780E"/>
    <w:rsid w:val="00326103"/>
    <w:rsid w:val="00342530"/>
    <w:rsid w:val="00343B35"/>
    <w:rsid w:val="00355377"/>
    <w:rsid w:val="00356CB1"/>
    <w:rsid w:val="003678EA"/>
    <w:rsid w:val="0037547C"/>
    <w:rsid w:val="003A2E15"/>
    <w:rsid w:val="003C5FBD"/>
    <w:rsid w:val="00402CD3"/>
    <w:rsid w:val="00403307"/>
    <w:rsid w:val="004464F7"/>
    <w:rsid w:val="00446528"/>
    <w:rsid w:val="00450378"/>
    <w:rsid w:val="00496ED5"/>
    <w:rsid w:val="004B3026"/>
    <w:rsid w:val="004E6D49"/>
    <w:rsid w:val="005271F9"/>
    <w:rsid w:val="00532CF4"/>
    <w:rsid w:val="00550D7A"/>
    <w:rsid w:val="005773BA"/>
    <w:rsid w:val="0058333C"/>
    <w:rsid w:val="005A67F4"/>
    <w:rsid w:val="005A6B71"/>
    <w:rsid w:val="005B7ED9"/>
    <w:rsid w:val="005D4155"/>
    <w:rsid w:val="005D6CFD"/>
    <w:rsid w:val="005F56D5"/>
    <w:rsid w:val="0063610A"/>
    <w:rsid w:val="00671EE0"/>
    <w:rsid w:val="006923E7"/>
    <w:rsid w:val="006C24FD"/>
    <w:rsid w:val="00701115"/>
    <w:rsid w:val="00730D96"/>
    <w:rsid w:val="007A149C"/>
    <w:rsid w:val="007A14A7"/>
    <w:rsid w:val="007A67A9"/>
    <w:rsid w:val="007D7C62"/>
    <w:rsid w:val="00846CA1"/>
    <w:rsid w:val="00856150"/>
    <w:rsid w:val="00876006"/>
    <w:rsid w:val="008954C3"/>
    <w:rsid w:val="008D0EE4"/>
    <w:rsid w:val="008D29C0"/>
    <w:rsid w:val="008D492B"/>
    <w:rsid w:val="008F499A"/>
    <w:rsid w:val="0091100E"/>
    <w:rsid w:val="00940E28"/>
    <w:rsid w:val="00971EA8"/>
    <w:rsid w:val="009C72AB"/>
    <w:rsid w:val="009D1A8A"/>
    <w:rsid w:val="009F4B2C"/>
    <w:rsid w:val="00A03BCE"/>
    <w:rsid w:val="00A13229"/>
    <w:rsid w:val="00A32BD7"/>
    <w:rsid w:val="00A40369"/>
    <w:rsid w:val="00A63D1F"/>
    <w:rsid w:val="00A802F8"/>
    <w:rsid w:val="00A878BD"/>
    <w:rsid w:val="00B04B69"/>
    <w:rsid w:val="00B33EB3"/>
    <w:rsid w:val="00B47C2E"/>
    <w:rsid w:val="00B520AC"/>
    <w:rsid w:val="00B55413"/>
    <w:rsid w:val="00B638AC"/>
    <w:rsid w:val="00B7515A"/>
    <w:rsid w:val="00B8335A"/>
    <w:rsid w:val="00BA16B4"/>
    <w:rsid w:val="00BD0B12"/>
    <w:rsid w:val="00BF599F"/>
    <w:rsid w:val="00C646D1"/>
    <w:rsid w:val="00C66535"/>
    <w:rsid w:val="00C678E5"/>
    <w:rsid w:val="00C703C7"/>
    <w:rsid w:val="00C87773"/>
    <w:rsid w:val="00CA190C"/>
    <w:rsid w:val="00CA2C95"/>
    <w:rsid w:val="00CA4C08"/>
    <w:rsid w:val="00CA5FDE"/>
    <w:rsid w:val="00CD5522"/>
    <w:rsid w:val="00CE1A88"/>
    <w:rsid w:val="00CF055E"/>
    <w:rsid w:val="00D00A16"/>
    <w:rsid w:val="00D11D37"/>
    <w:rsid w:val="00D165C8"/>
    <w:rsid w:val="00D27344"/>
    <w:rsid w:val="00D27562"/>
    <w:rsid w:val="00D32D02"/>
    <w:rsid w:val="00D37FC2"/>
    <w:rsid w:val="00D41F51"/>
    <w:rsid w:val="00D51EA9"/>
    <w:rsid w:val="00D5236A"/>
    <w:rsid w:val="00D827BA"/>
    <w:rsid w:val="00DB5A3B"/>
    <w:rsid w:val="00DD35D6"/>
    <w:rsid w:val="00E3618A"/>
    <w:rsid w:val="00E62C08"/>
    <w:rsid w:val="00E63D93"/>
    <w:rsid w:val="00F3393A"/>
    <w:rsid w:val="00F40440"/>
    <w:rsid w:val="00F42E8A"/>
    <w:rsid w:val="00F61538"/>
    <w:rsid w:val="00F72D8D"/>
    <w:rsid w:val="00F74C39"/>
    <w:rsid w:val="00F824C8"/>
    <w:rsid w:val="00F85652"/>
    <w:rsid w:val="00FB1B58"/>
    <w:rsid w:val="00FD74D1"/>
    <w:rsid w:val="00FE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E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E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F61538"/>
    <w:rPr>
      <w:color w:val="0000FF"/>
      <w:u w:val="single"/>
    </w:rPr>
  </w:style>
  <w:style w:type="paragraph" w:styleId="NormalWeb">
    <w:name w:val="Normal (Web)"/>
    <w:basedOn w:val="Normal"/>
    <w:uiPriority w:val="99"/>
    <w:rsid w:val="00F61538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1609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095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609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60953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6095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09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uiPriority w:val="99"/>
    <w:rsid w:val="00160953"/>
    <w:pPr>
      <w:overflowPunct w:val="0"/>
      <w:autoSpaceDE w:val="0"/>
      <w:autoSpaceDN w:val="0"/>
      <w:adjustRightInd w:val="0"/>
      <w:ind w:firstLine="567"/>
      <w:jc w:val="both"/>
    </w:pPr>
    <w:rPr>
      <w:rFonts w:ascii="PragmaticaC" w:eastAsia="Times New Roman" w:hAnsi="PragmaticaC" w:cs="PragmaticaC"/>
      <w:color w:val="000000"/>
      <w:sz w:val="19"/>
      <w:szCs w:val="19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32B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2BB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E1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165C8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&#1059;&#1082;&#1072;&#1079;&#1072;&#1085;&#1080;&#1103;/2014/N%20819-&#1059;%20&#1086;&#1090;%2019.11.201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../&#1059;&#1082;&#1072;&#1079;&#1072;&#1085;&#1080;&#1103;/2013/N%20751-&#1059;%20&#1086;&#1090;%2025.12.2013.doc" TargetMode="External"/><Relationship Id="rId10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1445</Words>
  <Characters>8239</Characters>
  <Application>Microsoft Office Outlook</Application>
  <DocSecurity>0</DocSecurity>
  <Lines>0</Lines>
  <Paragraphs>0</Paragraphs>
  <ScaleCrop>false</ScaleCrop>
  <Company>PRB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 НИСТРЯНЭ</dc:title>
  <dc:subject/>
  <dc:creator>u170</dc:creator>
  <cp:keywords/>
  <dc:description/>
  <cp:lastModifiedBy>u083</cp:lastModifiedBy>
  <cp:revision>4</cp:revision>
  <cp:lastPrinted>2018-04-25T12:39:00Z</cp:lastPrinted>
  <dcterms:created xsi:type="dcterms:W3CDTF">2018-05-25T14:15:00Z</dcterms:created>
  <dcterms:modified xsi:type="dcterms:W3CDTF">2018-06-06T06:02:00Z</dcterms:modified>
</cp:coreProperties>
</file>